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63" w:rsidRDefault="00071CCE">
      <w:pPr>
        <w:pStyle w:val="a3"/>
        <w:jc w:val="center"/>
      </w:pPr>
      <w:r>
        <w:t>Министерство образования и науки Республики Казахстан</w:t>
      </w:r>
    </w:p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t>ВКТУ им.Д.Серикбаева</w:t>
      </w:r>
    </w:p>
    <w:p w:rsidR="009B3063" w:rsidRDefault="009B3063">
      <w:pPr>
        <w:pStyle w:val="a3"/>
      </w:pPr>
    </w:p>
    <w:p w:rsidR="009B3063" w:rsidRDefault="009B3063">
      <w:pPr>
        <w:pStyle w:val="a3"/>
      </w:pPr>
    </w:p>
    <w:p w:rsidR="009B3063" w:rsidRDefault="00071CCE">
      <w:pPr>
        <w:pStyle w:val="a3"/>
        <w:ind w:left="6100"/>
      </w:pPr>
      <w:r>
        <w:t>УТВЕРЖДАЮ:</w:t>
      </w:r>
    </w:p>
    <w:p w:rsidR="009B3063" w:rsidRDefault="00071CCE">
      <w:pPr>
        <w:pStyle w:val="a3"/>
        <w:ind w:left="6100"/>
      </w:pPr>
      <w:r>
        <w:t>Декан ШТиАЭ:</w:t>
      </w:r>
    </w:p>
    <w:p w:rsidR="009B3063" w:rsidRDefault="00071CCE">
      <w:pPr>
        <w:pStyle w:val="a3"/>
        <w:ind w:left="6100"/>
      </w:pPr>
      <w:r>
        <w:t>_____________ Сегеда Т.А.</w:t>
      </w:r>
    </w:p>
    <w:p w:rsidR="009B3063" w:rsidRDefault="00071CCE">
      <w:pPr>
        <w:pStyle w:val="a3"/>
        <w:ind w:left="6100"/>
      </w:pPr>
      <w:r>
        <w:t>_____________202</w:t>
      </w:r>
      <w:r w:rsidR="00B5220B">
        <w:t>1</w:t>
      </w:r>
      <w:r>
        <w:t xml:space="preserve"> г.</w:t>
      </w:r>
    </w:p>
    <w:p w:rsidR="009B3063" w:rsidRDefault="009B3063">
      <w:pPr>
        <w:pStyle w:val="a3"/>
      </w:pPr>
    </w:p>
    <w:p w:rsidR="009B3063" w:rsidRDefault="009B3063">
      <w:pPr>
        <w:pStyle w:val="a3"/>
      </w:pPr>
    </w:p>
    <w:p w:rsidR="009B3063" w:rsidRDefault="009B3063">
      <w:pPr>
        <w:pStyle w:val="a3"/>
      </w:pPr>
    </w:p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rPr>
          <w:b/>
        </w:rPr>
        <w:t>ЭЛЕКТРИЧЕСКИЕ АППАРАТЫ</w:t>
      </w:r>
    </w:p>
    <w:p w:rsidR="009B3063" w:rsidRDefault="00071CCE">
      <w:pPr>
        <w:pStyle w:val="a3"/>
        <w:jc w:val="center"/>
      </w:pPr>
      <w:r>
        <w:t>Рабочая учебная программа (силлабус)</w:t>
      </w:r>
    </w:p>
    <w:p w:rsidR="009B3063" w:rsidRDefault="009B3063">
      <w:pPr>
        <w:pStyle w:val="a3"/>
      </w:pPr>
    </w:p>
    <w:p w:rsidR="009B3063" w:rsidRDefault="009B3063">
      <w:pPr>
        <w:pStyle w:val="a3"/>
      </w:pPr>
    </w:p>
    <w:p w:rsidR="009B3063" w:rsidRDefault="009B3063">
      <w:pPr>
        <w:pStyle w:val="a3"/>
      </w:pPr>
    </w:p>
    <w:p w:rsidR="009B3063" w:rsidRDefault="009B3063">
      <w:pPr>
        <w:pStyle w:val="a3"/>
      </w:pPr>
    </w:p>
    <w:p w:rsidR="009B3063" w:rsidRDefault="00071CCE">
      <w:pPr>
        <w:pStyle w:val="a3"/>
      </w:pPr>
      <w:r>
        <w:t xml:space="preserve">Образовательная программа: 6B07104 </w:t>
      </w:r>
      <w:r>
        <w:t>Электроэнергетика</w:t>
      </w:r>
    </w:p>
    <w:p w:rsidR="009B3063" w:rsidRDefault="00071CCE">
      <w:pPr>
        <w:pStyle w:val="a3"/>
      </w:pPr>
      <w:r>
        <w:t>Код дисциплины: EA2202</w:t>
      </w:r>
    </w:p>
    <w:p w:rsidR="009B3063" w:rsidRDefault="00071CCE">
      <w:pPr>
        <w:pStyle w:val="a3"/>
      </w:pPr>
      <w:r>
        <w:t>Количество кредитов: 5</w:t>
      </w:r>
    </w:p>
    <w:p w:rsidR="009B3063" w:rsidRDefault="00071CCE">
      <w:pPr>
        <w:pStyle w:val="a3"/>
      </w:pPr>
      <w:r>
        <w:t>Цикл: БД</w:t>
      </w:r>
    </w:p>
    <w:p w:rsidR="009B3063" w:rsidRDefault="00071CCE">
      <w:pPr>
        <w:pStyle w:val="a3"/>
      </w:pPr>
      <w:r>
        <w:t>Компонент: ВК</w:t>
      </w:r>
    </w:p>
    <w:p w:rsidR="009B3063" w:rsidRDefault="009B3063">
      <w:pPr>
        <w:pStyle w:val="a3"/>
      </w:pPr>
    </w:p>
    <w:p w:rsidR="009B3063" w:rsidRDefault="009B3063">
      <w:pPr>
        <w:pStyle w:val="a3"/>
      </w:pPr>
    </w:p>
    <w:p w:rsidR="009B3063" w:rsidRDefault="009B3063">
      <w:pPr>
        <w:pStyle w:val="a3"/>
      </w:pPr>
    </w:p>
    <w:p w:rsidR="009B3063" w:rsidRDefault="009B3063">
      <w:pPr>
        <w:pStyle w:val="a3"/>
      </w:pPr>
    </w:p>
    <w:p w:rsidR="009B3063" w:rsidRDefault="009B3063">
      <w:pPr>
        <w:pStyle w:val="a3"/>
      </w:pPr>
    </w:p>
    <w:p w:rsidR="009B3063" w:rsidRDefault="009B3063">
      <w:pPr>
        <w:pStyle w:val="a3"/>
      </w:pPr>
    </w:p>
    <w:p w:rsidR="009B3063" w:rsidRDefault="009B3063">
      <w:pPr>
        <w:pStyle w:val="a3"/>
      </w:pPr>
    </w:p>
    <w:p w:rsidR="009B3063" w:rsidRDefault="009B3063">
      <w:pPr>
        <w:pStyle w:val="a3"/>
      </w:pPr>
    </w:p>
    <w:p w:rsidR="009B3063" w:rsidRDefault="009B3063">
      <w:pPr>
        <w:pStyle w:val="a3"/>
      </w:pPr>
    </w:p>
    <w:p w:rsidR="009B3063" w:rsidRDefault="009B3063">
      <w:pPr>
        <w:pStyle w:val="a3"/>
      </w:pPr>
    </w:p>
    <w:p w:rsidR="009B3063" w:rsidRDefault="009B3063">
      <w:pPr>
        <w:pStyle w:val="a3"/>
      </w:pPr>
    </w:p>
    <w:p w:rsidR="009B3063" w:rsidRDefault="009B3063">
      <w:pPr>
        <w:pStyle w:val="a3"/>
      </w:pPr>
    </w:p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t>Усть-Каменогорск, 2022</w:t>
      </w:r>
      <w:r>
        <w:br w:type="page"/>
      </w:r>
    </w:p>
    <w:p w:rsidR="009B3063" w:rsidRDefault="00071CCE">
      <w:pPr>
        <w:pStyle w:val="a3"/>
        <w:ind w:firstLine="567"/>
      </w:pPr>
      <w:r>
        <w:lastRenderedPageBreak/>
        <w:t xml:space="preserve">Рабочая учебная программа (силлабус) разработана в школе «ШТиАЭ» на основании Государственного общеобразовательного стандарта </w:t>
      </w:r>
      <w:r>
        <w:t>высшего образования, утв. Приказом Министра образования и науки РК от 31.10.2018г. №604, Правил организации учебного процесса по кредитной технологии (Приказ Министра образования и науки РК от 12.10.2018 г. №563), Образовательной программы, Рабочего учебно</w:t>
      </w:r>
      <w:r>
        <w:t>го плана, Каталога элективных дисциплин.</w:t>
      </w:r>
    </w:p>
    <w:p w:rsidR="009B3063" w:rsidRDefault="009B3063">
      <w:pPr>
        <w:pStyle w:val="a3"/>
      </w:pPr>
    </w:p>
    <w:p w:rsidR="009B3063" w:rsidRDefault="00071CCE">
      <w:pPr>
        <w:pStyle w:val="a3"/>
      </w:pPr>
      <w:r>
        <w:t>Одобрено учебно-методическим советом школы</w:t>
      </w:r>
    </w:p>
    <w:p w:rsidR="009B3063" w:rsidRDefault="009B3063">
      <w:pPr>
        <w:pStyle w:val="a3"/>
      </w:pPr>
    </w:p>
    <w:p w:rsidR="009B3063" w:rsidRDefault="00071CCE">
      <w:pPr>
        <w:pStyle w:val="a3"/>
        <w:tabs>
          <w:tab w:val="left" w:pos="6500"/>
        </w:tabs>
      </w:pPr>
      <w:r>
        <w:t>Председатель</w:t>
      </w:r>
      <w:r>
        <w:tab/>
      </w:r>
      <w:r w:rsidR="00B5220B">
        <w:t>Нругалиева А.Т.</w:t>
      </w:r>
    </w:p>
    <w:p w:rsidR="009B3063" w:rsidRDefault="00071CCE">
      <w:pPr>
        <w:pStyle w:val="a3"/>
      </w:pPr>
      <w:r>
        <w:t xml:space="preserve">Дата    </w:t>
      </w:r>
      <w:r w:rsidR="00B5220B">
        <w:t>20.09.</w:t>
      </w:r>
      <w:r>
        <w:t>20</w:t>
      </w:r>
      <w:r w:rsidR="00B5220B">
        <w:t>21</w:t>
      </w:r>
      <w:r>
        <w:t xml:space="preserve"> г.   протокол </w:t>
      </w:r>
      <w:r w:rsidR="00B5220B">
        <w:t>№ 3</w:t>
      </w:r>
      <w:bookmarkStart w:id="0" w:name="_GoBack"/>
      <w:bookmarkEnd w:id="0"/>
    </w:p>
    <w:p w:rsidR="009B3063" w:rsidRDefault="009B3063">
      <w:pPr>
        <w:pStyle w:val="a3"/>
      </w:pPr>
    </w:p>
    <w:p w:rsidR="009B3063" w:rsidRDefault="00071CCE">
      <w:pPr>
        <w:pStyle w:val="a3"/>
        <w:tabs>
          <w:tab w:val="left" w:pos="6500"/>
        </w:tabs>
        <w:ind w:left="6500" w:hanging="6500"/>
        <w:jc w:val="left"/>
      </w:pPr>
      <w:r>
        <w:t>Руководитель образовательной программы</w:t>
      </w:r>
      <w:r>
        <w:tab/>
        <w:t>Сарсенова А.А.</w:t>
      </w:r>
    </w:p>
    <w:p w:rsidR="009B3063" w:rsidRDefault="00071CCE">
      <w:pPr>
        <w:pStyle w:val="a3"/>
        <w:tabs>
          <w:tab w:val="left" w:pos="6500"/>
        </w:tabs>
        <w:ind w:left="6500" w:hanging="6500"/>
        <w:jc w:val="left"/>
      </w:pPr>
      <w:r>
        <w:tab/>
        <w:t>6B07104</w:t>
      </w:r>
    </w:p>
    <w:p w:rsidR="009B3063" w:rsidRDefault="009B3063">
      <w:pPr>
        <w:pStyle w:val="a3"/>
      </w:pPr>
    </w:p>
    <w:p w:rsidR="009B3063" w:rsidRDefault="00071CCE">
      <w:pPr>
        <w:pStyle w:val="a3"/>
        <w:tabs>
          <w:tab w:val="left" w:pos="6500"/>
        </w:tabs>
        <w:ind w:left="6500" w:hanging="6500"/>
        <w:jc w:val="left"/>
      </w:pPr>
      <w:r>
        <w:t>Разработал</w:t>
      </w:r>
      <w:r>
        <w:tab/>
        <w:t>Сарсенова А.А.</w:t>
      </w:r>
    </w:p>
    <w:p w:rsidR="009B3063" w:rsidRDefault="00071CCE">
      <w:pPr>
        <w:pStyle w:val="a3"/>
        <w:tabs>
          <w:tab w:val="left" w:pos="6500"/>
        </w:tabs>
        <w:ind w:left="6500" w:hanging="6500"/>
        <w:jc w:val="left"/>
      </w:pPr>
      <w:r>
        <w:t>(ФИО, должность)</w:t>
      </w:r>
      <w:r>
        <w:tab/>
        <w:t>Преподава</w:t>
      </w:r>
      <w:r>
        <w:t>тель</w:t>
      </w:r>
    </w:p>
    <w:p w:rsidR="009B3063" w:rsidRDefault="009B3063">
      <w:pPr>
        <w:pStyle w:val="a3"/>
      </w:pPr>
    </w:p>
    <w:p w:rsidR="009B3063" w:rsidRDefault="009B3063">
      <w:pPr>
        <w:pStyle w:val="a3"/>
      </w:pPr>
    </w:p>
    <w:p w:rsidR="009B3063" w:rsidRDefault="00071CCE">
      <w:pPr>
        <w:pStyle w:val="a3"/>
      </w:pPr>
      <w:r>
        <w:br w:type="page"/>
      </w:r>
    </w:p>
    <w:p w:rsidR="009B3063" w:rsidRDefault="00071CCE">
      <w:pPr>
        <w:pStyle w:val="a3"/>
        <w:jc w:val="center"/>
      </w:pPr>
      <w:r>
        <w:rPr>
          <w:b/>
        </w:rPr>
        <w:lastRenderedPageBreak/>
        <w:t>1 ХАРАКТЕРИСТИКА ДИСЦИПЛИНЫ, ЕЕ МЕСТО В УЧЕБНОМ ПРОЦЕССЕ</w:t>
      </w:r>
    </w:p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rPr>
          <w:b/>
        </w:rPr>
        <w:t>1.1 Краткое описание дисциплины</w:t>
      </w:r>
    </w:p>
    <w:p w:rsidR="009B3063" w:rsidRDefault="009B3063">
      <w:pPr>
        <w:pStyle w:val="a3"/>
      </w:pPr>
    </w:p>
    <w:p w:rsidR="009B3063" w:rsidRDefault="00071CCE">
      <w:pPr>
        <w:pStyle w:val="a3"/>
        <w:ind w:firstLine="567"/>
      </w:pPr>
      <w:r>
        <w:t xml:space="preserve">Электрические аппараты проникли во все сферы электроснабжения и энергосбережения, поэтому знания в этой области позволят студентам в своей практической </w:t>
      </w:r>
      <w:r>
        <w:t>деятельности осознанно и более эффективно использовать электрические аппараты. Полученные знания должны расширять и стимулировать творческие возможности студентов, побуждать их к дальнейшему изучению предметов специальности.</w:t>
      </w:r>
    </w:p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rPr>
          <w:b/>
        </w:rPr>
        <w:t>1.2 Цель и задачи изучения дис</w:t>
      </w:r>
      <w:r>
        <w:rPr>
          <w:b/>
        </w:rPr>
        <w:t>циплины</w:t>
      </w:r>
    </w:p>
    <w:p w:rsidR="009B3063" w:rsidRDefault="009B3063">
      <w:pPr>
        <w:pStyle w:val="a3"/>
      </w:pPr>
    </w:p>
    <w:p w:rsidR="009B3063" w:rsidRDefault="00071CCE">
      <w:pPr>
        <w:pStyle w:val="a3"/>
        <w:ind w:firstLine="567"/>
      </w:pPr>
      <w:r>
        <w:t>Цель изучения дисциплины:</w:t>
      </w:r>
    </w:p>
    <w:p w:rsidR="009B3063" w:rsidRDefault="00071CCE">
      <w:pPr>
        <w:pStyle w:val="a3"/>
        <w:ind w:firstLine="567"/>
      </w:pPr>
      <w:r>
        <w:t>Цель преподавания дисциплины – является формирование у студентов знаний по назначению и применение электрических аппаратов, выбирать и рассчитывать электрические аппараты различной функциональной сложности, освоение основ</w:t>
      </w:r>
      <w:r>
        <w:t>ных сведений по электрическим аппаратам, обслуживанию и исследованию рабочих режимов.</w:t>
      </w:r>
    </w:p>
    <w:p w:rsidR="009B3063" w:rsidRDefault="009B3063">
      <w:pPr>
        <w:pStyle w:val="a3"/>
      </w:pPr>
    </w:p>
    <w:p w:rsidR="009B3063" w:rsidRDefault="00071CCE">
      <w:pPr>
        <w:pStyle w:val="a3"/>
        <w:ind w:firstLine="567"/>
      </w:pPr>
      <w:r>
        <w:t>Задачи изучения дисциплины:</w:t>
      </w:r>
    </w:p>
    <w:p w:rsidR="009B3063" w:rsidRDefault="00071CCE">
      <w:pPr>
        <w:pStyle w:val="a3"/>
        <w:ind w:firstLine="567"/>
      </w:pPr>
      <w:r>
        <w:t>- Задачи изучения дисциплины студенты по окончании должны получить необходимый для дальнейшей работы объем знаний и умений и приобрести навык</w:t>
      </w:r>
      <w:r>
        <w:t>и практической деятельности</w:t>
      </w:r>
    </w:p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rPr>
          <w:b/>
        </w:rPr>
        <w:t>1.3 Результаты обучения</w:t>
      </w:r>
    </w:p>
    <w:p w:rsidR="009B3063" w:rsidRDefault="009B3063">
      <w:pPr>
        <w:pStyle w:val="a3"/>
      </w:pPr>
    </w:p>
    <w:p w:rsidR="009B3063" w:rsidRDefault="00071CCE">
      <w:pPr>
        <w:pStyle w:val="a3"/>
        <w:ind w:firstLine="567"/>
      </w:pPr>
      <w:r>
        <w:t>Результаты обучения определяются на основе Дублинских дескрипторов соответствующего уровня образования и выражаются через компетенции.</w:t>
      </w:r>
    </w:p>
    <w:p w:rsidR="009B3063" w:rsidRDefault="009B3063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4A0" w:firstRow="1" w:lastRow="0" w:firstColumn="1" w:lastColumn="0" w:noHBand="0" w:noVBand="1"/>
      </w:tblPr>
      <w:tblGrid>
        <w:gridCol w:w="2157"/>
        <w:gridCol w:w="3884"/>
        <w:gridCol w:w="3597"/>
      </w:tblGrid>
      <w:tr w:rsidR="009B3063">
        <w:trPr>
          <w:tblHeader/>
        </w:trPr>
        <w:tc>
          <w:tcPr>
            <w:tcW w:w="1119" w:type="pct"/>
            <w:vMerge w:val="restart"/>
          </w:tcPr>
          <w:p w:rsidR="009B3063" w:rsidRDefault="00071CCE">
            <w:pPr>
              <w:pStyle w:val="a3"/>
              <w:jc w:val="center"/>
            </w:pPr>
            <w:r>
              <w:t>Формируемые ключевые компетенции</w:t>
            </w:r>
          </w:p>
        </w:tc>
        <w:tc>
          <w:tcPr>
            <w:tcW w:w="0" w:type="auto"/>
            <w:gridSpan w:val="2"/>
          </w:tcPr>
          <w:p w:rsidR="009B3063" w:rsidRDefault="00071CCE">
            <w:pPr>
              <w:pStyle w:val="a3"/>
              <w:jc w:val="center"/>
            </w:pPr>
            <w:r>
              <w:t>Результаты обучения (единицы ключ</w:t>
            </w:r>
            <w:r>
              <w:t>евых компетенций)</w:t>
            </w:r>
          </w:p>
        </w:tc>
      </w:tr>
      <w:tr w:rsidR="009B3063">
        <w:trPr>
          <w:tblHeader/>
        </w:trPr>
        <w:tc>
          <w:tcPr>
            <w:tcW w:w="0" w:type="auto"/>
            <w:vMerge/>
          </w:tcPr>
          <w:p w:rsidR="009B3063" w:rsidRDefault="009B3063">
            <w:pPr>
              <w:pStyle w:val="a3"/>
            </w:pPr>
          </w:p>
        </w:tc>
        <w:tc>
          <w:tcPr>
            <w:tcW w:w="2015" w:type="pct"/>
          </w:tcPr>
          <w:p w:rsidR="009B3063" w:rsidRDefault="00071CCE">
            <w:pPr>
              <w:pStyle w:val="a3"/>
              <w:jc w:val="center"/>
            </w:pPr>
            <w:r>
              <w:t>образовательной программы</w:t>
            </w:r>
          </w:p>
        </w:tc>
        <w:tc>
          <w:tcPr>
            <w:tcW w:w="1866" w:type="pct"/>
          </w:tcPr>
          <w:p w:rsidR="009B3063" w:rsidRDefault="00071CCE">
            <w:pPr>
              <w:pStyle w:val="a3"/>
              <w:jc w:val="center"/>
            </w:pPr>
            <w:r>
              <w:t>дисциплины</w:t>
            </w:r>
          </w:p>
        </w:tc>
      </w:tr>
      <w:tr w:rsidR="009B3063">
        <w:tc>
          <w:tcPr>
            <w:tcW w:w="0" w:type="auto"/>
            <w:vMerge w:val="restart"/>
          </w:tcPr>
          <w:p w:rsidR="009B3063" w:rsidRDefault="00071CCE">
            <w:pPr>
              <w:pStyle w:val="a3"/>
              <w:jc w:val="center"/>
            </w:pPr>
            <w:r>
              <w:rPr>
                <w:sz w:val="20"/>
              </w:rPr>
              <w:t>КК9 - Способность к участию в монтаже элементов оборудования объектов профессиональной деятельности.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sz w:val="20"/>
              </w:rPr>
              <w:t>РО17 - Иметь навыки эксплуатации изучаемых технических объектов.</w:t>
            </w:r>
          </w:p>
        </w:tc>
        <w:tc>
          <w:tcPr>
            <w:tcW w:w="0" w:type="auto"/>
            <w:vMerge w:val="restart"/>
          </w:tcPr>
          <w:p w:rsidR="009B3063" w:rsidRDefault="00071CCE">
            <w:pPr>
              <w:pStyle w:val="a3"/>
              <w:ind w:firstLine="567"/>
            </w:pPr>
            <w:r>
              <w:rPr>
                <w:sz w:val="20"/>
              </w:rPr>
              <w:t xml:space="preserve">- Знать и понимать основные </w:t>
            </w:r>
            <w:r>
              <w:rPr>
                <w:sz w:val="20"/>
              </w:rPr>
              <w:t>законы, принципы действия и конструкцию электрических аппаратов</w:t>
            </w:r>
          </w:p>
          <w:p w:rsidR="009B3063" w:rsidRDefault="00071CCE">
            <w:pPr>
              <w:pStyle w:val="a3"/>
              <w:ind w:firstLine="567"/>
            </w:pPr>
            <w:r>
              <w:rPr>
                <w:sz w:val="20"/>
              </w:rPr>
              <w:t>- Обладать навыками обращения с современной техникой, уметь использовать методы решения задач электрических аппаратов в сфере профессиональной деятельности</w:t>
            </w:r>
          </w:p>
          <w:p w:rsidR="009B3063" w:rsidRDefault="00071CCE">
            <w:pPr>
              <w:pStyle w:val="a3"/>
              <w:ind w:firstLine="567"/>
            </w:pPr>
            <w:r>
              <w:rPr>
                <w:sz w:val="20"/>
              </w:rPr>
              <w:t>- Соблюдать электробезопасность на п</w:t>
            </w:r>
            <w:r>
              <w:rPr>
                <w:sz w:val="20"/>
              </w:rPr>
              <w:t>роизводстве, участвовать в разработке и осуществлении мероприятий по энерго- и ресурсосбережению на производстве с использованием электрических аппаратов</w:t>
            </w:r>
          </w:p>
          <w:p w:rsidR="009B3063" w:rsidRDefault="00071CCE">
            <w:pPr>
              <w:pStyle w:val="a3"/>
              <w:ind w:firstLine="567"/>
            </w:pPr>
            <w:r>
              <w:rPr>
                <w:sz w:val="20"/>
              </w:rPr>
              <w:t>- Иметь способность к организации рабочих мест, их технического оснащения, размещению технологического</w:t>
            </w:r>
            <w:r>
              <w:rPr>
                <w:sz w:val="20"/>
              </w:rPr>
              <w:t xml:space="preserve"> оборудования в соответствии с технологией производства, нормами техники </w:t>
            </w:r>
            <w:r>
              <w:rPr>
                <w:sz w:val="20"/>
              </w:rPr>
              <w:lastRenderedPageBreak/>
              <w:t>безопасности и производственной санитарии, пожарной безопасности и охраны труда</w:t>
            </w:r>
          </w:p>
          <w:p w:rsidR="009B3063" w:rsidRDefault="00071CCE">
            <w:pPr>
              <w:pStyle w:val="a3"/>
              <w:ind w:firstLine="567"/>
            </w:pPr>
            <w:r>
              <w:rPr>
                <w:sz w:val="20"/>
              </w:rPr>
              <w:t>- Владеть навыками приобретения новых знаний, необходимых для повседневной профессиональной деятельност</w:t>
            </w:r>
            <w:r>
              <w:rPr>
                <w:sz w:val="20"/>
              </w:rPr>
              <w:t>и с учетом развития электрических аппаратов, и продолжения образования в магистратуре</w:t>
            </w:r>
          </w:p>
        </w:tc>
      </w:tr>
    </w:tbl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rPr>
          <w:b/>
        </w:rPr>
        <w:t>1.4 Образовательные технологии, применяемые при освоении дисциплины</w:t>
      </w:r>
    </w:p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rPr>
          <w:b/>
        </w:rPr>
        <w:t>1.4.1 Основные образовательные технологии</w:t>
      </w:r>
    </w:p>
    <w:p w:rsidR="009B3063" w:rsidRDefault="009B3063">
      <w:pPr>
        <w:pStyle w:val="a3"/>
      </w:pPr>
    </w:p>
    <w:p w:rsidR="009B3063" w:rsidRDefault="00071CCE">
      <w:pPr>
        <w:pStyle w:val="a3"/>
        <w:ind w:firstLine="567"/>
      </w:pPr>
      <w:r>
        <w:t>При проведении учебных занятий предусматривается использ</w:t>
      </w:r>
      <w:r>
        <w:t>ование следующих образовательных технологий:</w:t>
      </w:r>
    </w:p>
    <w:p w:rsidR="009B3063" w:rsidRDefault="00071CCE">
      <w:pPr>
        <w:pStyle w:val="a3"/>
        <w:ind w:firstLine="567"/>
      </w:pPr>
      <w:r>
        <w:t>- - технологии проблемно- и проектно- ориентированного обучения; - технологии учебно-исследовательской деятельности; - коммуникативные технологии (дискуссия, пресс-конференция, мозговой штурм, учебные дебаты и д</w:t>
      </w:r>
      <w:r>
        <w:t>ругие активные формы и методы); -метод кейсов (анализ ситуации); - игровые технологии, в рамках которых обучающиеся участвуют в деловых, ролевых, имитационных играх; - информационно-коммуникационные (в том числе дистанционные образовательные) технологии.</w:t>
      </w:r>
    </w:p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rPr>
          <w:b/>
        </w:rPr>
        <w:t>1.4.2 Адаптивные образовательные технологии (инклюзивное обучение)</w:t>
      </w:r>
    </w:p>
    <w:p w:rsidR="009B3063" w:rsidRDefault="009B3063">
      <w:pPr>
        <w:pStyle w:val="a3"/>
      </w:pPr>
    </w:p>
    <w:p w:rsidR="009B3063" w:rsidRDefault="00071CCE">
      <w:pPr>
        <w:pStyle w:val="a3"/>
        <w:ind w:firstLine="567"/>
      </w:pPr>
      <w:r>
        <w:t>Для успешного освоения дисциплины при обучении лиц с ограниченными возможностями здоровья могут применяться следующие адаптивные образовательные технологии:</w:t>
      </w:r>
    </w:p>
    <w:p w:rsidR="009B3063" w:rsidRDefault="00071CCE">
      <w:pPr>
        <w:pStyle w:val="a3"/>
        <w:ind w:firstLine="567"/>
      </w:pPr>
      <w:r>
        <w:t xml:space="preserve">- Для успешного освоения </w:t>
      </w:r>
      <w:r>
        <w:t>дисциплины при обучении лиц с ограниченными возможностями здоровья могут применяться следующие адаптивные образовательные технологии: - При обучении лиц с ограниченными возможностями здоровья предполагается использование при организации образовательной дея</w:t>
      </w:r>
      <w:r>
        <w:t>тельности адаптивных образовательных технологий (инклюзивное обучение)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Ада</w:t>
      </w:r>
      <w:r>
        <w:t>птивные образовательные технологии: предоставление специальных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</w:t>
      </w:r>
      <w:r>
        <w:t>ющимся необходимую техническую помощь, и т. п. Дистанционные образовательные технологии должны предусматривать возможность приема-передачи информации в доступных для них формах. Для контактной и самостоятельной работы рекомендуется использование мультимеди</w:t>
      </w:r>
      <w:r>
        <w:t>йных комплексов, электронных учебников и учебных пособий, адаптированных к ограничениям здоровья обучающихся.</w:t>
      </w:r>
    </w:p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rPr>
          <w:b/>
        </w:rPr>
        <w:t>1.4.3 Формат обучения</w:t>
      </w:r>
    </w:p>
    <w:p w:rsidR="009B3063" w:rsidRDefault="009B3063">
      <w:pPr>
        <w:pStyle w:val="a3"/>
      </w:pPr>
    </w:p>
    <w:p w:rsidR="009B3063" w:rsidRDefault="00071CCE">
      <w:pPr>
        <w:pStyle w:val="a3"/>
        <w:ind w:firstLine="567"/>
      </w:pPr>
      <w:r>
        <w:rPr>
          <w:b/>
          <w:i/>
        </w:rPr>
        <w:t>Традиционное обучение</w:t>
      </w:r>
    </w:p>
    <w:p w:rsidR="009B3063" w:rsidRDefault="00071CCE">
      <w:pPr>
        <w:pStyle w:val="a3"/>
        <w:ind w:firstLine="567"/>
      </w:pPr>
      <w:r>
        <w:lastRenderedPageBreak/>
        <w:t>Традиционное обучение предполагает передачу знаний, умений и навыков, путём разъяснений, объяснений,</w:t>
      </w:r>
      <w:r>
        <w:t xml:space="preserve"> иллюстраций и прочих традиционных методов</w:t>
      </w:r>
    </w:p>
    <w:p w:rsidR="009B3063" w:rsidRDefault="00071CCE">
      <w:pPr>
        <w:pStyle w:val="a3"/>
        <w:ind w:firstLine="567"/>
      </w:pPr>
      <w:r>
        <w:rPr>
          <w:b/>
          <w:i/>
        </w:rPr>
        <w:t>Дистанционное обучение</w:t>
      </w:r>
    </w:p>
    <w:p w:rsidR="009B3063" w:rsidRDefault="00071CCE">
      <w:pPr>
        <w:pStyle w:val="a3"/>
        <w:ind w:firstLine="567"/>
      </w:pPr>
      <w:r>
        <w:t>Дистанционные подготовительные курсы осуществляют удалённую индивидуальную подготовку. Одной из дистанционных образовательных технологий, используемых в университете для проведения интеракти</w:t>
      </w:r>
      <w:r>
        <w:t>вных онлайновых занятий, являются вебинары. В режиме вебинара проводятся виртуальные лекции с возможностью взаимодействия участников, семинары, выступления с докладами и защиты выполненных работ, обеспечивается коллективная самостоятельная работа студентов</w:t>
      </w:r>
      <w:r>
        <w:t>.</w:t>
      </w:r>
    </w:p>
    <w:p w:rsidR="009B3063" w:rsidRDefault="00071CCE">
      <w:pPr>
        <w:pStyle w:val="a3"/>
        <w:ind w:firstLine="567"/>
      </w:pPr>
      <w:r>
        <w:rPr>
          <w:b/>
          <w:i/>
        </w:rPr>
        <w:t>Смешанное обучение</w:t>
      </w:r>
    </w:p>
    <w:p w:rsidR="009B3063" w:rsidRDefault="00071CCE">
      <w:pPr>
        <w:pStyle w:val="a3"/>
        <w:ind w:firstLine="567"/>
      </w:pPr>
      <w:r>
        <w:t>Преподаватель доступен для очных консультаций (Разрешается прийти по согласованию с преподавателем в любое время и согласно сетке его расписания), но основная часть учебного материала изучается посредством цифровой платформы, в Интерне</w:t>
      </w:r>
      <w:r>
        <w:t>те. учебный материал изучается дистанционно, контактная работа с преподавателем в период консультаций и проведения экзаменов.</w:t>
      </w:r>
    </w:p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rPr>
          <w:b/>
        </w:rPr>
        <w:t>1.5 Пререквизиты</w:t>
      </w:r>
    </w:p>
    <w:p w:rsidR="009B3063" w:rsidRDefault="009B3063">
      <w:pPr>
        <w:pStyle w:val="a3"/>
      </w:pPr>
    </w:p>
    <w:p w:rsidR="009B3063" w:rsidRDefault="00071CCE">
      <w:pPr>
        <w:pStyle w:val="a3"/>
        <w:ind w:firstLine="567"/>
      </w:pPr>
      <w:r>
        <w:t>- Введение в инженерное образование</w:t>
      </w:r>
    </w:p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rPr>
          <w:b/>
        </w:rPr>
        <w:t>1.6 Постреквизиты</w:t>
      </w:r>
    </w:p>
    <w:p w:rsidR="009B3063" w:rsidRDefault="009B3063">
      <w:pPr>
        <w:pStyle w:val="a3"/>
      </w:pPr>
    </w:p>
    <w:p w:rsidR="009B3063" w:rsidRDefault="009B3063">
      <w:pPr>
        <w:pStyle w:val="a3"/>
        <w:ind w:firstLine="567"/>
      </w:pPr>
    </w:p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rPr>
          <w:b/>
        </w:rPr>
        <w:t>1.7 Трудоемкость дисциплины</w:t>
      </w:r>
    </w:p>
    <w:p w:rsidR="009B3063" w:rsidRDefault="009B3063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4A0" w:firstRow="1" w:lastRow="0" w:firstColumn="1" w:lastColumn="0" w:noHBand="0" w:noVBand="1"/>
      </w:tblPr>
      <w:tblGrid>
        <w:gridCol w:w="6747"/>
        <w:gridCol w:w="2891"/>
      </w:tblGrid>
      <w:tr w:rsidR="009B3063">
        <w:trPr>
          <w:tblHeader/>
        </w:trPr>
        <w:tc>
          <w:tcPr>
            <w:tcW w:w="3500" w:type="pct"/>
          </w:tcPr>
          <w:p w:rsidR="009B3063" w:rsidRDefault="00071CCE">
            <w:pPr>
              <w:pStyle w:val="a3"/>
            </w:pPr>
            <w:r>
              <w:t>Виды работ</w:t>
            </w:r>
          </w:p>
        </w:tc>
        <w:tc>
          <w:tcPr>
            <w:tcW w:w="1500" w:type="pct"/>
          </w:tcPr>
          <w:p w:rsidR="009B3063" w:rsidRDefault="00071CCE">
            <w:pPr>
              <w:pStyle w:val="a3"/>
              <w:jc w:val="center"/>
            </w:pPr>
            <w:r>
              <w:t>часы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Лекции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15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Практические работы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30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СРОП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30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СРО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75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left"/>
            </w:pPr>
            <w:r>
              <w:t>Форма проведения итогового контроля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экзамен</w:t>
            </w:r>
          </w:p>
        </w:tc>
      </w:tr>
    </w:tbl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rPr>
          <w:b/>
        </w:rPr>
        <w:t>2 СОДЕРЖАНИЕ ДИСЦИПЛИНЫ</w:t>
      </w:r>
    </w:p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rPr>
          <w:b/>
        </w:rPr>
        <w:t>2.1 Тематический план</w:t>
      </w:r>
    </w:p>
    <w:p w:rsidR="009B3063" w:rsidRDefault="009B3063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4A0" w:firstRow="1" w:lastRow="0" w:firstColumn="1" w:lastColumn="0" w:noHBand="0" w:noVBand="1"/>
      </w:tblPr>
      <w:tblGrid>
        <w:gridCol w:w="290"/>
        <w:gridCol w:w="6518"/>
        <w:gridCol w:w="1575"/>
        <w:gridCol w:w="1255"/>
      </w:tblGrid>
      <w:tr w:rsidR="009B3063">
        <w:trPr>
          <w:tblHeader/>
        </w:trPr>
        <w:tc>
          <w:tcPr>
            <w:tcW w:w="147" w:type="pct"/>
          </w:tcPr>
          <w:p w:rsidR="009B3063" w:rsidRDefault="00071CCE">
            <w:pPr>
              <w:pStyle w:val="a3"/>
              <w:jc w:val="center"/>
            </w:pPr>
            <w:r>
              <w:t>№</w:t>
            </w:r>
          </w:p>
        </w:tc>
        <w:tc>
          <w:tcPr>
            <w:tcW w:w="3383" w:type="pct"/>
          </w:tcPr>
          <w:p w:rsidR="009B3063" w:rsidRDefault="00071CCE">
            <w:pPr>
              <w:pStyle w:val="a3"/>
              <w:jc w:val="center"/>
            </w:pPr>
            <w:r>
              <w:t>Наименование темы и ее содержание</w:t>
            </w:r>
          </w:p>
        </w:tc>
        <w:tc>
          <w:tcPr>
            <w:tcW w:w="818" w:type="pct"/>
          </w:tcPr>
          <w:p w:rsidR="009B3063" w:rsidRDefault="00071CCE">
            <w:pPr>
              <w:pStyle w:val="a3"/>
              <w:jc w:val="center"/>
            </w:pPr>
            <w:r>
              <w:t>Трудоемкость в часах</w:t>
            </w:r>
          </w:p>
        </w:tc>
        <w:tc>
          <w:tcPr>
            <w:tcW w:w="653" w:type="pct"/>
          </w:tcPr>
          <w:p w:rsidR="009B3063" w:rsidRDefault="00071CCE">
            <w:pPr>
              <w:pStyle w:val="a3"/>
              <w:jc w:val="center"/>
            </w:pPr>
            <w:r>
              <w:t>Ссылка на литературу</w:t>
            </w:r>
          </w:p>
        </w:tc>
      </w:tr>
      <w:tr w:rsidR="009B3063">
        <w:tc>
          <w:tcPr>
            <w:tcW w:w="0" w:type="auto"/>
            <w:gridSpan w:val="4"/>
          </w:tcPr>
          <w:p w:rsidR="009B3063" w:rsidRDefault="00071CCE">
            <w:pPr>
              <w:pStyle w:val="a3"/>
              <w:jc w:val="center"/>
            </w:pPr>
            <w:r>
              <w:rPr>
                <w:b/>
              </w:rPr>
              <w:t>Дәрістік сабақтар / Лекционные занятия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Тема 1. Роль электрических аппаратов в системах электроснабжения.</w:t>
            </w:r>
          </w:p>
          <w:p w:rsidR="009B3063" w:rsidRDefault="00071CCE">
            <w:pPr>
              <w:pStyle w:val="a3"/>
            </w:pPr>
            <w:r>
              <w:rPr>
                <w:sz w:val="22"/>
              </w:rPr>
              <w:t>Виды электрических аппаратов их назначение. Классификационные признаки аппаратов.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Тема 2. Электродинамические усилия в электрических аппаратах.</w:t>
            </w:r>
          </w:p>
          <w:p w:rsidR="009B3063" w:rsidRDefault="00071CCE">
            <w:pPr>
              <w:pStyle w:val="a3"/>
            </w:pPr>
            <w:r>
              <w:rPr>
                <w:sz w:val="22"/>
              </w:rPr>
              <w:t xml:space="preserve">Методы расчета </w:t>
            </w:r>
            <w:r>
              <w:rPr>
                <w:sz w:val="22"/>
              </w:rPr>
              <w:t>электродинамических усилий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lastRenderedPageBreak/>
              <w:t>3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Тема 3. Тепловые расчеты электрических аппаратов.</w:t>
            </w:r>
          </w:p>
          <w:p w:rsidR="009B3063" w:rsidRDefault="00071CCE">
            <w:pPr>
              <w:pStyle w:val="a3"/>
            </w:pPr>
            <w:r>
              <w:rPr>
                <w:sz w:val="22"/>
              </w:rPr>
              <w:t>Работа аппаратов в переходных режимах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Тема 4. Электрические контакты.</w:t>
            </w:r>
          </w:p>
          <w:p w:rsidR="009B3063" w:rsidRDefault="00071CCE">
            <w:pPr>
              <w:pStyle w:val="a3"/>
            </w:pPr>
            <w:r>
              <w:rPr>
                <w:sz w:val="22"/>
              </w:rPr>
              <w:t>Режимы работы контактов. Материалы электрических контактов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 xml:space="preserve">Тема 5. </w:t>
            </w:r>
            <w:r>
              <w:rPr>
                <w:b/>
                <w:sz w:val="22"/>
              </w:rPr>
              <w:t>Электрическая дуга, ее возникновение и горение.</w:t>
            </w:r>
          </w:p>
          <w:p w:rsidR="009B3063" w:rsidRDefault="00071CCE">
            <w:pPr>
              <w:pStyle w:val="a3"/>
            </w:pPr>
            <w:r>
              <w:rPr>
                <w:sz w:val="22"/>
              </w:rPr>
              <w:t>Способы гашения электрической дуги в аппаратах до и выше 1000В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Тема 6. Аппараты управления.</w:t>
            </w:r>
          </w:p>
          <w:p w:rsidR="009B3063" w:rsidRDefault="00071CCE">
            <w:pPr>
              <w:pStyle w:val="a3"/>
            </w:pPr>
            <w:r>
              <w:rPr>
                <w:sz w:val="22"/>
              </w:rPr>
              <w:t>Контроллеры, командоаппараты, резисторы и реостаты. Назначение, устройство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Тема 7. Контакт</w:t>
            </w:r>
            <w:r>
              <w:rPr>
                <w:b/>
                <w:sz w:val="22"/>
              </w:rPr>
              <w:t>оры.</w:t>
            </w:r>
          </w:p>
          <w:p w:rsidR="009B3063" w:rsidRDefault="00071CCE">
            <w:pPr>
              <w:pStyle w:val="a3"/>
            </w:pPr>
            <w:r>
              <w:rPr>
                <w:sz w:val="22"/>
              </w:rPr>
              <w:t>Назначение, устройство, контакторов. Технические данные контакторов. Контакторы постоянного и переменного тока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Тема 8. Магнитные пускатели.</w:t>
            </w:r>
          </w:p>
          <w:p w:rsidR="009B3063" w:rsidRDefault="00071CCE">
            <w:pPr>
              <w:pStyle w:val="a3"/>
            </w:pPr>
            <w:r>
              <w:rPr>
                <w:sz w:val="22"/>
              </w:rPr>
              <w:t>Устройство, серии, исполнение, маркировки Параметры пускателей. Тиристорные пускатели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Тема 9. Рубильники и переключатели.</w:t>
            </w:r>
          </w:p>
          <w:p w:rsidR="009B3063" w:rsidRDefault="00071CCE">
            <w:pPr>
              <w:pStyle w:val="a3"/>
            </w:pPr>
            <w:r>
              <w:rPr>
                <w:sz w:val="22"/>
              </w:rPr>
              <w:t>Назначение, устройство, основные параметры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Тема 10. Предохранители в сетях до и выше 1000В.</w:t>
            </w:r>
          </w:p>
          <w:p w:rsidR="009B3063" w:rsidRDefault="00071CCE">
            <w:pPr>
              <w:pStyle w:val="a3"/>
            </w:pPr>
            <w:r>
              <w:rPr>
                <w:sz w:val="22"/>
              </w:rPr>
              <w:t>Назначение, устройство, виды предохранителей, серии предохранителей.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Тема 11. Автоматические воздуш</w:t>
            </w:r>
            <w:r>
              <w:rPr>
                <w:b/>
                <w:sz w:val="22"/>
              </w:rPr>
              <w:t>ные выключатели.</w:t>
            </w:r>
          </w:p>
          <w:p w:rsidR="009B3063" w:rsidRDefault="00071CCE">
            <w:pPr>
              <w:pStyle w:val="a3"/>
            </w:pPr>
            <w:r>
              <w:rPr>
                <w:sz w:val="22"/>
              </w:rPr>
              <w:t>Назначение, устройство, основные параметры. Универсальные и установочные автоматы. Быстродействующие автоматы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Тема 12. Разъединители, отделители и короткозамыкатели.</w:t>
            </w:r>
          </w:p>
          <w:p w:rsidR="009B3063" w:rsidRDefault="00071CCE">
            <w:pPr>
              <w:pStyle w:val="a3"/>
            </w:pPr>
            <w:r>
              <w:rPr>
                <w:sz w:val="22"/>
              </w:rPr>
              <w:t>Назначение, устройство, основные параметры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  <w:gridSpan w:val="2"/>
          </w:tcPr>
          <w:p w:rsidR="009B3063" w:rsidRDefault="00071CCE">
            <w:pPr>
              <w:pStyle w:val="a3"/>
            </w:pPr>
            <w:r>
              <w:rPr>
                <w:b/>
              </w:rPr>
              <w:t>БАРЛЫҒЫ / ИТОГО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</w:pPr>
          </w:p>
        </w:tc>
      </w:tr>
      <w:tr w:rsidR="009B3063">
        <w:tc>
          <w:tcPr>
            <w:tcW w:w="0" w:type="auto"/>
            <w:gridSpan w:val="4"/>
          </w:tcPr>
          <w:p w:rsidR="009B3063" w:rsidRDefault="00071CCE">
            <w:pPr>
              <w:pStyle w:val="a3"/>
              <w:jc w:val="center"/>
            </w:pPr>
            <w:r>
              <w:rPr>
                <w:b/>
              </w:rPr>
              <w:t>Практикалық сабақтар / Практические занятия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Тема 1. Расчет электродинамических усилий.</w:t>
            </w:r>
          </w:p>
          <w:p w:rsidR="009B3063" w:rsidRDefault="00071CCE">
            <w:pPr>
              <w:pStyle w:val="a3"/>
            </w:pPr>
            <w:r>
              <w:rPr>
                <w:sz w:val="22"/>
              </w:rPr>
              <w:t>Способы расчета ЭДУ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Тема 2. Расчет нагревания катушек электрических аппаратов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 xml:space="preserve">Тема 3. Расчет зависимости переходного </w:t>
            </w:r>
            <w:r>
              <w:rPr>
                <w:b/>
                <w:sz w:val="22"/>
              </w:rPr>
              <w:t>сопротивления от контактного нажатия и материала контакта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Тема 4. Расчет магнитной проводимости воздушного зазора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Тема 5. Расчет механической характеристики электрического аппарата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 xml:space="preserve">Тема 6. Расчет тяговой </w:t>
            </w:r>
            <w:r>
              <w:rPr>
                <w:b/>
                <w:sz w:val="22"/>
              </w:rPr>
              <w:t>характеристики электромагнита постоянного тока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Тема 7. Определение размеров и конструкций контактного узла, выбор материалы контактов, провести расчет контактов на нагрев и не свариваемость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Тема 8. Выбор контакторов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</w:t>
            </w:r>
            <w:r>
              <w:rPr>
                <w:b/>
                <w:sz w:val="22"/>
              </w:rPr>
              <w:t>ема 9. Выбор магнитных пускателей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Тема 10. Выбор предохранителей в сетях до и выше 1000В.</w:t>
            </w:r>
          </w:p>
          <w:p w:rsidR="009B3063" w:rsidRDefault="009B3063">
            <w:pPr>
              <w:pStyle w:val="a3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Тема 11. Выбор автоматических воздушных выключателей.</w:t>
            </w:r>
          </w:p>
          <w:p w:rsidR="009B3063" w:rsidRDefault="009B3063">
            <w:pPr>
              <w:pStyle w:val="a3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lastRenderedPageBreak/>
              <w:t>12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b/>
                <w:sz w:val="22"/>
              </w:rPr>
              <w:t>Тема 12. Выбор разъединителей, отделителей и короткозамыкателе.</w:t>
            </w:r>
          </w:p>
          <w:p w:rsidR="009B3063" w:rsidRDefault="009B3063">
            <w:pPr>
              <w:pStyle w:val="a3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  <w:gridSpan w:val="2"/>
          </w:tcPr>
          <w:p w:rsidR="009B3063" w:rsidRDefault="00071CCE">
            <w:pPr>
              <w:pStyle w:val="a3"/>
            </w:pPr>
            <w:r>
              <w:rPr>
                <w:b/>
              </w:rPr>
              <w:t>БАРЛЫҒЫ / ИТОГО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</w:pPr>
          </w:p>
        </w:tc>
      </w:tr>
    </w:tbl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rPr>
          <w:b/>
        </w:rPr>
        <w:t>2.2 Задания для самостоятельной работы обучающегося (СРО)</w:t>
      </w:r>
    </w:p>
    <w:p w:rsidR="009B3063" w:rsidRDefault="009B3063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4A0" w:firstRow="1" w:lastRow="0" w:firstColumn="1" w:lastColumn="0" w:noHBand="0" w:noVBand="1"/>
      </w:tblPr>
      <w:tblGrid>
        <w:gridCol w:w="2439"/>
        <w:gridCol w:w="2101"/>
        <w:gridCol w:w="1101"/>
        <w:gridCol w:w="1300"/>
        <w:gridCol w:w="1495"/>
        <w:gridCol w:w="1202"/>
      </w:tblGrid>
      <w:tr w:rsidR="009B3063">
        <w:trPr>
          <w:trHeight w:val="1229"/>
          <w:tblHeader/>
        </w:trPr>
        <w:tc>
          <w:tcPr>
            <w:tcW w:w="1026" w:type="pct"/>
          </w:tcPr>
          <w:p w:rsidR="009B3063" w:rsidRDefault="00071CCE">
            <w:pPr>
              <w:pStyle w:val="a3"/>
              <w:jc w:val="center"/>
            </w:pPr>
            <w:r>
              <w:t>Тема</w:t>
            </w:r>
          </w:p>
        </w:tc>
        <w:tc>
          <w:tcPr>
            <w:tcW w:w="1140" w:type="pct"/>
          </w:tcPr>
          <w:p w:rsidR="009B3063" w:rsidRDefault="00071CCE">
            <w:pPr>
              <w:pStyle w:val="a3"/>
              <w:jc w:val="center"/>
            </w:pPr>
            <w:r>
              <w:t>Содержание задания</w:t>
            </w:r>
          </w:p>
        </w:tc>
        <w:tc>
          <w:tcPr>
            <w:tcW w:w="620" w:type="pct"/>
          </w:tcPr>
          <w:p w:rsidR="009B3063" w:rsidRDefault="00071CCE">
            <w:pPr>
              <w:pStyle w:val="a3"/>
              <w:jc w:val="center"/>
            </w:pPr>
            <w:r>
              <w:t>Форма контроля</w:t>
            </w:r>
          </w:p>
        </w:tc>
        <w:tc>
          <w:tcPr>
            <w:tcW w:w="723" w:type="pct"/>
          </w:tcPr>
          <w:p w:rsidR="009B3063" w:rsidRDefault="00071CCE">
            <w:pPr>
              <w:pStyle w:val="a3"/>
              <w:jc w:val="center"/>
            </w:pPr>
            <w:r>
              <w:t>Срок сдачи, неделя</w:t>
            </w:r>
          </w:p>
        </w:tc>
        <w:tc>
          <w:tcPr>
            <w:tcW w:w="822" w:type="pct"/>
          </w:tcPr>
          <w:p w:rsidR="009B3063" w:rsidRDefault="00071CCE">
            <w:pPr>
              <w:pStyle w:val="a3"/>
              <w:jc w:val="center"/>
            </w:pPr>
            <w:r>
              <w:t>Трудоемкость в часах</w:t>
            </w:r>
          </w:p>
        </w:tc>
        <w:tc>
          <w:tcPr>
            <w:tcW w:w="669" w:type="pct"/>
          </w:tcPr>
          <w:p w:rsidR="009B3063" w:rsidRDefault="00071CCE">
            <w:pPr>
              <w:pStyle w:val="a3"/>
              <w:jc w:val="center"/>
            </w:pPr>
            <w:r>
              <w:t>Ссылка на литературу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sz w:val="22"/>
              </w:rPr>
              <w:t>Материалы, применяемые в электрических аппаратах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sz w:val="22"/>
              </w:rPr>
              <w:t xml:space="preserve">Изучить </w:t>
            </w:r>
            <w:r>
              <w:rPr>
                <w:sz w:val="22"/>
              </w:rPr>
              <w:t>материалы применяемые в электрических аппаратах. Знать свойства материалов их физические характеристики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rPr>
                <w:sz w:val="22"/>
              </w:rPr>
              <w:t>устный опрос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sz w:val="22"/>
              </w:rPr>
              <w:t>Конструкции контактных узлов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sz w:val="22"/>
              </w:rPr>
              <w:t xml:space="preserve">Изучить конструкцию контактных узлов. Знать конструкцию, назначение, материалы из которого </w:t>
            </w:r>
            <w:r>
              <w:rPr>
                <w:sz w:val="22"/>
              </w:rPr>
              <w:t>изготовлены контакты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rPr>
                <w:sz w:val="22"/>
              </w:rPr>
              <w:t>устный опрос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sz w:val="22"/>
              </w:rPr>
              <w:t>Способы гашения дуги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sz w:val="22"/>
              </w:rPr>
              <w:t>Знать способы гашения дуги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rPr>
                <w:sz w:val="22"/>
              </w:rPr>
              <w:t>устный опрос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sz w:val="22"/>
              </w:rPr>
              <w:t>Конструкция контроллеров, командоаппаратов, резисторов и реостатов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sz w:val="22"/>
              </w:rPr>
              <w:t>Знать конструкция контроллеров, командоаппаратов, резисторов и реост</w:t>
            </w:r>
            <w:r>
              <w:rPr>
                <w:sz w:val="22"/>
              </w:rPr>
              <w:t>атов.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rPr>
                <w:sz w:val="22"/>
              </w:rPr>
              <w:t>устный опрос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sz w:val="22"/>
              </w:rPr>
              <w:t>Конструкция и принцип действия контакторов и магнитных пускателей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sz w:val="22"/>
              </w:rPr>
              <w:t>Знать конструкцию и принцип действия контакторов и магнитных пускателей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rPr>
                <w:sz w:val="22"/>
              </w:rPr>
              <w:t>устный опрос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sz w:val="22"/>
              </w:rPr>
              <w:t>Конструкция и принцип действия рубильников и переключателей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sz w:val="22"/>
              </w:rPr>
              <w:t>Знать конструкцию и принцип действия рубильников и переключателей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rPr>
                <w:sz w:val="22"/>
              </w:rPr>
              <w:t>устный опрос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sz w:val="22"/>
              </w:rPr>
              <w:t>Конструкция и принцип действия предохранителей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sz w:val="22"/>
              </w:rPr>
              <w:t>Знать конструкцию и принцип действия предохранителей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rPr>
                <w:sz w:val="22"/>
              </w:rPr>
              <w:t>устный опрос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sz w:val="22"/>
              </w:rPr>
              <w:lastRenderedPageBreak/>
              <w:t xml:space="preserve">Конструкция и принцип действия </w:t>
            </w:r>
            <w:r>
              <w:rPr>
                <w:sz w:val="22"/>
              </w:rPr>
              <w:t>автоматических воздушных выключатаелей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sz w:val="22"/>
              </w:rPr>
              <w:t>Знать конструкцию и принцип действия АВВ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rPr>
                <w:sz w:val="22"/>
              </w:rPr>
              <w:t>устный опрос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sz w:val="22"/>
              </w:rPr>
              <w:t>Конструкция и принцип действияразъединителей, отделителей и короткозамыкателей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rPr>
                <w:sz w:val="22"/>
              </w:rPr>
              <w:t>Знать конструкцию и принцип действия разъединителей, отделителей и кор</w:t>
            </w:r>
            <w:r>
              <w:rPr>
                <w:sz w:val="22"/>
              </w:rPr>
              <w:t>откозамыкателей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rPr>
                <w:sz w:val="22"/>
              </w:rPr>
              <w:t>устный опрос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1,2,3,4</w:t>
            </w:r>
          </w:p>
        </w:tc>
      </w:tr>
    </w:tbl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rPr>
          <w:b/>
        </w:rPr>
        <w:t>2.3 График сдачи заданий по дисциплине</w:t>
      </w:r>
    </w:p>
    <w:p w:rsidR="009B3063" w:rsidRDefault="009B3063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4A0" w:firstRow="1" w:lastRow="0" w:firstColumn="1" w:lastColumn="0" w:noHBand="0" w:noVBand="1"/>
      </w:tblPr>
      <w:tblGrid>
        <w:gridCol w:w="3565"/>
        <w:gridCol w:w="404"/>
        <w:gridCol w:w="404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9B3063">
        <w:trPr>
          <w:tblHeader/>
        </w:trPr>
        <w:tc>
          <w:tcPr>
            <w:tcW w:w="1850" w:type="pct"/>
            <w:vMerge w:val="restart"/>
          </w:tcPr>
          <w:p w:rsidR="009B3063" w:rsidRDefault="00071CCE">
            <w:pPr>
              <w:pStyle w:val="a3"/>
              <w:jc w:val="center"/>
            </w:pPr>
            <w:r>
              <w:t>Вид задания</w:t>
            </w:r>
          </w:p>
        </w:tc>
        <w:tc>
          <w:tcPr>
            <w:tcW w:w="0" w:type="auto"/>
            <w:gridSpan w:val="15"/>
          </w:tcPr>
          <w:p w:rsidR="009B3063" w:rsidRDefault="00071CCE">
            <w:pPr>
              <w:pStyle w:val="a3"/>
              <w:jc w:val="center"/>
            </w:pPr>
            <w:r>
              <w:t>Академический период обучения, неделя</w:t>
            </w:r>
          </w:p>
        </w:tc>
      </w:tr>
      <w:tr w:rsidR="009B3063">
        <w:trPr>
          <w:tblHeader/>
        </w:trPr>
        <w:tc>
          <w:tcPr>
            <w:tcW w:w="0" w:type="auto"/>
            <w:vMerge/>
          </w:tcPr>
          <w:p w:rsidR="009B3063" w:rsidRDefault="009B3063">
            <w:pPr>
              <w:pStyle w:val="a3"/>
            </w:pPr>
          </w:p>
        </w:tc>
        <w:tc>
          <w:tcPr>
            <w:tcW w:w="210" w:type="pct"/>
          </w:tcPr>
          <w:p w:rsidR="009B3063" w:rsidRDefault="00071CCE">
            <w:pPr>
              <w:pStyle w:val="a3"/>
              <w:jc w:val="center"/>
            </w:pPr>
            <w:r>
              <w:t>1</w:t>
            </w:r>
          </w:p>
        </w:tc>
        <w:tc>
          <w:tcPr>
            <w:tcW w:w="210" w:type="pct"/>
          </w:tcPr>
          <w:p w:rsidR="009B3063" w:rsidRDefault="00071CCE">
            <w:pPr>
              <w:pStyle w:val="a3"/>
              <w:jc w:val="center"/>
            </w:pPr>
            <w:r>
              <w:t>2</w:t>
            </w:r>
          </w:p>
        </w:tc>
        <w:tc>
          <w:tcPr>
            <w:tcW w:w="210" w:type="pct"/>
          </w:tcPr>
          <w:p w:rsidR="009B3063" w:rsidRDefault="00071CCE">
            <w:pPr>
              <w:pStyle w:val="a3"/>
              <w:jc w:val="center"/>
            </w:pPr>
            <w:r>
              <w:t>3</w:t>
            </w:r>
          </w:p>
        </w:tc>
        <w:tc>
          <w:tcPr>
            <w:tcW w:w="210" w:type="pct"/>
          </w:tcPr>
          <w:p w:rsidR="009B3063" w:rsidRDefault="00071CCE">
            <w:pPr>
              <w:pStyle w:val="a3"/>
              <w:jc w:val="center"/>
            </w:pPr>
            <w:r>
              <w:t>4</w:t>
            </w:r>
          </w:p>
        </w:tc>
        <w:tc>
          <w:tcPr>
            <w:tcW w:w="210" w:type="pct"/>
          </w:tcPr>
          <w:p w:rsidR="009B3063" w:rsidRDefault="00071CCE">
            <w:pPr>
              <w:pStyle w:val="a3"/>
              <w:jc w:val="center"/>
            </w:pPr>
            <w:r>
              <w:t>5</w:t>
            </w:r>
          </w:p>
        </w:tc>
        <w:tc>
          <w:tcPr>
            <w:tcW w:w="210" w:type="pct"/>
          </w:tcPr>
          <w:p w:rsidR="009B3063" w:rsidRDefault="00071CCE">
            <w:pPr>
              <w:pStyle w:val="a3"/>
              <w:jc w:val="center"/>
            </w:pPr>
            <w:r>
              <w:t>6</w:t>
            </w:r>
          </w:p>
        </w:tc>
        <w:tc>
          <w:tcPr>
            <w:tcW w:w="210" w:type="pct"/>
          </w:tcPr>
          <w:p w:rsidR="009B3063" w:rsidRDefault="00071CCE">
            <w:pPr>
              <w:pStyle w:val="a3"/>
              <w:jc w:val="center"/>
            </w:pPr>
            <w:r>
              <w:t>7</w:t>
            </w:r>
          </w:p>
        </w:tc>
        <w:tc>
          <w:tcPr>
            <w:tcW w:w="210" w:type="pct"/>
          </w:tcPr>
          <w:p w:rsidR="009B3063" w:rsidRDefault="00071CCE">
            <w:pPr>
              <w:pStyle w:val="a3"/>
              <w:jc w:val="center"/>
            </w:pPr>
            <w:r>
              <w:t>8</w:t>
            </w:r>
          </w:p>
        </w:tc>
        <w:tc>
          <w:tcPr>
            <w:tcW w:w="210" w:type="pct"/>
          </w:tcPr>
          <w:p w:rsidR="009B3063" w:rsidRDefault="00071CCE">
            <w:pPr>
              <w:pStyle w:val="a3"/>
              <w:jc w:val="center"/>
            </w:pPr>
            <w:r>
              <w:t>9</w:t>
            </w:r>
          </w:p>
        </w:tc>
        <w:tc>
          <w:tcPr>
            <w:tcW w:w="210" w:type="pct"/>
          </w:tcPr>
          <w:p w:rsidR="009B3063" w:rsidRDefault="00071CCE">
            <w:pPr>
              <w:pStyle w:val="a3"/>
              <w:jc w:val="center"/>
            </w:pPr>
            <w:r>
              <w:t>10</w:t>
            </w:r>
          </w:p>
        </w:tc>
        <w:tc>
          <w:tcPr>
            <w:tcW w:w="210" w:type="pct"/>
          </w:tcPr>
          <w:p w:rsidR="009B3063" w:rsidRDefault="00071CCE">
            <w:pPr>
              <w:pStyle w:val="a3"/>
              <w:jc w:val="center"/>
            </w:pPr>
            <w:r>
              <w:t>11</w:t>
            </w:r>
          </w:p>
        </w:tc>
        <w:tc>
          <w:tcPr>
            <w:tcW w:w="210" w:type="pct"/>
          </w:tcPr>
          <w:p w:rsidR="009B3063" w:rsidRDefault="00071CCE">
            <w:pPr>
              <w:pStyle w:val="a3"/>
              <w:jc w:val="center"/>
            </w:pPr>
            <w:r>
              <w:t>12</w:t>
            </w:r>
          </w:p>
        </w:tc>
        <w:tc>
          <w:tcPr>
            <w:tcW w:w="210" w:type="pct"/>
          </w:tcPr>
          <w:p w:rsidR="009B3063" w:rsidRDefault="00071CCE">
            <w:pPr>
              <w:pStyle w:val="a3"/>
              <w:jc w:val="center"/>
            </w:pPr>
            <w:r>
              <w:t>13</w:t>
            </w:r>
          </w:p>
        </w:tc>
        <w:tc>
          <w:tcPr>
            <w:tcW w:w="210" w:type="pct"/>
          </w:tcPr>
          <w:p w:rsidR="009B3063" w:rsidRDefault="00071CCE">
            <w:pPr>
              <w:pStyle w:val="a3"/>
              <w:jc w:val="center"/>
            </w:pPr>
            <w:r>
              <w:t>14</w:t>
            </w:r>
          </w:p>
        </w:tc>
        <w:tc>
          <w:tcPr>
            <w:tcW w:w="210" w:type="pct"/>
          </w:tcPr>
          <w:p w:rsidR="009B3063" w:rsidRDefault="00071CCE">
            <w:pPr>
              <w:pStyle w:val="a3"/>
              <w:jc w:val="center"/>
            </w:pPr>
            <w:r>
              <w:t>15</w:t>
            </w:r>
          </w:p>
        </w:tc>
      </w:tr>
      <w:tr w:rsidR="009B3063">
        <w:tc>
          <w:tcPr>
            <w:tcW w:w="0" w:type="auto"/>
            <w:gridSpan w:val="16"/>
          </w:tcPr>
          <w:p w:rsidR="009B3063" w:rsidRDefault="00071CCE">
            <w:pPr>
              <w:pStyle w:val="a3"/>
              <w:jc w:val="center"/>
            </w:pPr>
            <w:r>
              <w:t>Білімі /Знание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1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2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3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4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1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2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5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3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Тестирование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 xml:space="preserve">СРС. 4 </w:t>
            </w:r>
            <w:r>
              <w:t>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5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6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7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6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8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9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7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  <w:gridSpan w:val="16"/>
          </w:tcPr>
          <w:p w:rsidR="009B3063" w:rsidRDefault="00071CCE">
            <w:pPr>
              <w:pStyle w:val="a3"/>
              <w:jc w:val="center"/>
            </w:pPr>
            <w:r>
              <w:t xml:space="preserve">Түсіну / </w:t>
            </w:r>
            <w:r>
              <w:t>Понимание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1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2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3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4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1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2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lastRenderedPageBreak/>
              <w:t>Практическая работа 5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3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4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5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6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7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6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8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7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  <w:gridSpan w:val="16"/>
          </w:tcPr>
          <w:p w:rsidR="009B3063" w:rsidRDefault="00071CCE">
            <w:pPr>
              <w:pStyle w:val="a3"/>
              <w:jc w:val="center"/>
            </w:pPr>
            <w:r>
              <w:t>Пайдалану  / Применение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1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2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3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4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5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6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7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8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9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  <w:gridSpan w:val="16"/>
          </w:tcPr>
          <w:p w:rsidR="009B3063" w:rsidRDefault="00071CCE">
            <w:pPr>
              <w:pStyle w:val="a3"/>
              <w:jc w:val="center"/>
            </w:pPr>
            <w:r>
              <w:t>Талдау / Анализ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1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2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3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4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5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Тестирование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6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9 Тема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7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+</w:t>
            </w:r>
          </w:p>
        </w:tc>
        <w:tc>
          <w:tcPr>
            <w:tcW w:w="0" w:type="auto"/>
          </w:tcPr>
          <w:p w:rsidR="009B3063" w:rsidRDefault="009B3063">
            <w:pPr>
              <w:pStyle w:val="a3"/>
              <w:jc w:val="center"/>
            </w:pPr>
          </w:p>
        </w:tc>
      </w:tr>
    </w:tbl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rPr>
          <w:b/>
        </w:rPr>
        <w:t>3 ОЦЕНКА ЗНАНИЙ ОБУЧАЮЩЕГОСЯ</w:t>
      </w:r>
    </w:p>
    <w:p w:rsidR="009B3063" w:rsidRDefault="009B3063">
      <w:pPr>
        <w:pStyle w:val="a3"/>
      </w:pPr>
    </w:p>
    <w:p w:rsidR="009B3063" w:rsidRDefault="00071CCE">
      <w:pPr>
        <w:pStyle w:val="a3"/>
        <w:ind w:firstLine="567"/>
      </w:pPr>
      <w:r>
        <w:t xml:space="preserve">Преподаватель проводит все виды текущего контроля и выводит соответствующую оценку </w:t>
      </w:r>
      <w:r>
        <w:t xml:space="preserve">текущей успеваемости обучающихся два раза в академический период (семестр, квартал). По результатам текущего контроля формируется рейтинг 1 и 2. При этом учебные достижения обучающегося оцениваются путем накапливания баллов по отдельным видам заданий от 0 </w:t>
      </w:r>
      <w:r>
        <w:t>до 100. Оценка работы обучающегося в академическом периоде осуществуляется преподавателем в соответствии с графиком сдачи заданий по дисциплине. Система контроля может сочетать письменные и устные, групповые и индивидуальные формы.</w:t>
      </w:r>
    </w:p>
    <w:p w:rsidR="009B3063" w:rsidRDefault="009B3063">
      <w:pPr>
        <w:pStyle w:val="a3"/>
      </w:pP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4A0" w:firstRow="1" w:lastRow="0" w:firstColumn="1" w:lastColumn="0" w:noHBand="0" w:noVBand="1"/>
      </w:tblPr>
      <w:tblGrid>
        <w:gridCol w:w="1103"/>
        <w:gridCol w:w="5343"/>
        <w:gridCol w:w="2131"/>
        <w:gridCol w:w="1061"/>
      </w:tblGrid>
      <w:tr w:rsidR="009B3063">
        <w:trPr>
          <w:tblHeader/>
        </w:trPr>
        <w:tc>
          <w:tcPr>
            <w:tcW w:w="500" w:type="pct"/>
          </w:tcPr>
          <w:p w:rsidR="009B3063" w:rsidRDefault="00071CCE">
            <w:pPr>
              <w:pStyle w:val="a3"/>
              <w:jc w:val="center"/>
            </w:pPr>
            <w:r>
              <w:lastRenderedPageBreak/>
              <w:t>Период</w:t>
            </w:r>
          </w:p>
        </w:tc>
        <w:tc>
          <w:tcPr>
            <w:tcW w:w="2500" w:type="pct"/>
          </w:tcPr>
          <w:p w:rsidR="009B3063" w:rsidRDefault="00071CCE">
            <w:pPr>
              <w:pStyle w:val="a3"/>
              <w:jc w:val="center"/>
            </w:pPr>
            <w:r>
              <w:t>Вид задания</w:t>
            </w:r>
          </w:p>
        </w:tc>
        <w:tc>
          <w:tcPr>
            <w:tcW w:w="1000" w:type="pct"/>
          </w:tcPr>
          <w:p w:rsidR="009B3063" w:rsidRDefault="00071CCE">
            <w:pPr>
              <w:pStyle w:val="a3"/>
              <w:jc w:val="center"/>
            </w:pPr>
            <w:r>
              <w:t>Коли</w:t>
            </w:r>
            <w:r>
              <w:t>чество баллов (max)</w:t>
            </w:r>
          </w:p>
        </w:tc>
        <w:tc>
          <w:tcPr>
            <w:tcW w:w="500" w:type="pct"/>
          </w:tcPr>
          <w:p w:rsidR="009B3063" w:rsidRDefault="00071CCE">
            <w:pPr>
              <w:pStyle w:val="a3"/>
              <w:jc w:val="center"/>
            </w:pPr>
            <w:r>
              <w:t>Итого</w:t>
            </w:r>
          </w:p>
        </w:tc>
      </w:tr>
      <w:tr w:rsidR="009B3063">
        <w:tc>
          <w:tcPr>
            <w:tcW w:w="0" w:type="auto"/>
            <w:vMerge w:val="restart"/>
          </w:tcPr>
          <w:p w:rsidR="009B3063" w:rsidRDefault="00071CCE">
            <w:pPr>
              <w:pStyle w:val="a3"/>
              <w:jc w:val="center"/>
            </w:pPr>
            <w:r>
              <w:t>1-й рубежный контроль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1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</w:tcPr>
          <w:p w:rsidR="009B3063" w:rsidRDefault="00071CCE">
            <w:pPr>
              <w:pStyle w:val="a3"/>
              <w:jc w:val="center"/>
            </w:pPr>
            <w:r>
              <w:t>0-100</w:t>
            </w:r>
          </w:p>
        </w:tc>
      </w:tr>
      <w:tr w:rsidR="009B3063"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2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3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4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1 Тема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2 Тема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5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3 Тема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t>Тестирование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20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  <w:vMerge w:val="restart"/>
          </w:tcPr>
          <w:p w:rsidR="009B3063" w:rsidRDefault="00071CCE">
            <w:pPr>
              <w:pStyle w:val="a3"/>
              <w:jc w:val="center"/>
            </w:pPr>
            <w:r>
              <w:t>2-й рубежный контроль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4 Тема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 w:val="restart"/>
          </w:tcPr>
          <w:p w:rsidR="009B3063" w:rsidRDefault="00071CCE">
            <w:pPr>
              <w:pStyle w:val="a3"/>
              <w:jc w:val="center"/>
            </w:pPr>
            <w:r>
              <w:t>0-100</w:t>
            </w:r>
          </w:p>
        </w:tc>
      </w:tr>
      <w:tr w:rsidR="009B3063"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5 Тема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6 Тема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7 Тема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6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8 Тема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t>СРС. 9 Тема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t>Практическая работа 7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</w:tr>
      <w:tr w:rsidR="009B3063"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  <w:tc>
          <w:tcPr>
            <w:tcW w:w="0" w:type="auto"/>
          </w:tcPr>
          <w:p w:rsidR="009B3063" w:rsidRDefault="00071CCE">
            <w:pPr>
              <w:pStyle w:val="a3"/>
            </w:pPr>
            <w:r>
              <w:t>Тестирование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20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  <w:jc w:val="center"/>
            </w:pPr>
          </w:p>
        </w:tc>
      </w:tr>
      <w:tr w:rsidR="00B5220B" w:rsidTr="00B5220B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Итоговый контроль</w:t>
            </w:r>
          </w:p>
        </w:tc>
        <w:tc>
          <w:tcPr>
            <w:tcW w:w="0" w:type="auto"/>
            <w:gridSpan w:val="2"/>
          </w:tcPr>
          <w:p w:rsidR="009B3063" w:rsidRDefault="00071CCE">
            <w:pPr>
              <w:pStyle w:val="a3"/>
            </w:pPr>
            <w:r>
              <w:t>экзамен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0-100</w:t>
            </w:r>
          </w:p>
        </w:tc>
      </w:tr>
    </w:tbl>
    <w:p w:rsidR="009B3063" w:rsidRDefault="009B3063">
      <w:pPr>
        <w:pStyle w:val="a3"/>
      </w:pPr>
    </w:p>
    <w:p w:rsidR="009B3063" w:rsidRDefault="00071CCE">
      <w:pPr>
        <w:pStyle w:val="a3"/>
        <w:ind w:firstLine="567"/>
      </w:pPr>
      <w:r>
        <w:t>Итоговая оценка знаний обучающего по дисциплине осуществляется по 100 балльной системе и включает:</w:t>
      </w:r>
    </w:p>
    <w:p w:rsidR="009B3063" w:rsidRDefault="00071CCE">
      <w:pPr>
        <w:pStyle w:val="a3"/>
        <w:ind w:firstLine="567"/>
      </w:pPr>
      <w:r>
        <w:t>- 40% результата, полученного на экзамене;</w:t>
      </w:r>
    </w:p>
    <w:p w:rsidR="009B3063" w:rsidRDefault="00071CCE">
      <w:pPr>
        <w:pStyle w:val="a3"/>
        <w:ind w:firstLine="567"/>
      </w:pPr>
      <w:r>
        <w:t>- 60% результатов текущей успеваемости.</w:t>
      </w:r>
    </w:p>
    <w:p w:rsidR="009B3063" w:rsidRDefault="009B3063">
      <w:pPr>
        <w:pStyle w:val="a3"/>
      </w:pPr>
    </w:p>
    <w:p w:rsidR="009B3063" w:rsidRDefault="00071CCE">
      <w:pPr>
        <w:pStyle w:val="a3"/>
        <w:ind w:firstLine="567"/>
      </w:pPr>
      <w:r>
        <w:t>Формула подсчета итоговой оценки:</w:t>
      </w:r>
    </w:p>
    <w:p w:rsidR="009B3063" w:rsidRDefault="009B3063">
      <w:pPr>
        <w:pStyle w:val="a3"/>
      </w:pPr>
    </w:p>
    <w:p w:rsidR="009B3063" w:rsidRDefault="00071CCE">
      <w:pPr>
        <w:pStyle w:val="a3"/>
        <w:jc w:val="right"/>
      </w:pPr>
      <m:oMath>
        <m:r>
          <w:rPr>
            <w:rFonts w:ascii="Cambria Math"/>
            <w:szCs w:val="28"/>
          </w:rPr>
          <m:t>И</m:t>
        </m:r>
        <m:r>
          <w:rPr>
            <w:rFonts w:ascii="Cambria Math"/>
            <w:szCs w:val="28"/>
          </w:rPr>
          <m:t>= 0,6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Р</m:t>
                </m:r>
              </m:e>
              <m:sub>
                <m:r>
                  <w:rPr>
                    <w:rFonts w:ascii="Cambria Math"/>
                    <w:szCs w:val="28"/>
                  </w:rPr>
                  <m:t>1</m:t>
                </m:r>
              </m:sub>
            </m:sSub>
            <m:r>
              <w:rPr>
                <w:rFonts w:ascii="Cambria Math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/>
                    <w:szCs w:val="28"/>
                  </w:rPr>
                  <m:t>Р</m:t>
                </m:r>
              </m:e>
              <m:sub>
                <m:r>
                  <w:rPr>
                    <w:rFonts w:ascii="Cambria Math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/>
                <w:szCs w:val="28"/>
              </w:rPr>
              <m:t>2</m:t>
            </m:r>
          </m:den>
        </m:f>
        <m:r>
          <w:rPr>
            <w:rFonts w:ascii="Cambria Math"/>
            <w:szCs w:val="28"/>
          </w:rPr>
          <m:t>+0,4</m:t>
        </m:r>
        <m:r>
          <w:rPr>
            <w:rFonts w:ascii="Cambria Math"/>
            <w:szCs w:val="28"/>
          </w:rPr>
          <m:t>Э</m:t>
        </m:r>
      </m:oMath>
      <w:r>
        <w:tab/>
      </w:r>
      <w:r>
        <w:tab/>
      </w:r>
      <w:r>
        <w:tab/>
      </w:r>
      <w:r>
        <w:tab/>
      </w:r>
      <w:r>
        <w:tab/>
        <w:t>(1)</w:t>
      </w:r>
    </w:p>
    <w:p w:rsidR="009B3063" w:rsidRDefault="009B3063">
      <w:pPr>
        <w:pStyle w:val="a3"/>
      </w:pPr>
    </w:p>
    <w:p w:rsidR="009B3063" w:rsidRDefault="00071CCE">
      <w:pPr>
        <w:pStyle w:val="a3"/>
        <w:ind w:firstLine="567"/>
      </w:pPr>
      <w:r>
        <w:t>где,   Р1, Р2 – цифровые эквиваленты оценок первого, второго рейтингов соответственно; Э – цифровой эквивалент оценки на экзамене.</w:t>
      </w:r>
    </w:p>
    <w:p w:rsidR="009B3063" w:rsidRDefault="009B3063">
      <w:pPr>
        <w:pStyle w:val="a3"/>
      </w:pPr>
    </w:p>
    <w:p w:rsidR="009B3063" w:rsidRDefault="00071CCE">
      <w:pPr>
        <w:pStyle w:val="a3"/>
        <w:ind w:firstLine="567"/>
      </w:pPr>
      <w:r>
        <w:t>Итоговая буквенная оценка и ее цифровой эквивалент в баллах:</w:t>
      </w:r>
    </w:p>
    <w:p w:rsidR="009B3063" w:rsidRDefault="009B3063">
      <w:pPr>
        <w:pStyle w:val="a3"/>
      </w:pPr>
    </w:p>
    <w:p w:rsidR="009B3063" w:rsidRDefault="00071CCE">
      <w:pPr>
        <w:pStyle w:val="a3"/>
        <w:ind w:firstLine="567"/>
      </w:pPr>
      <w:r>
        <w:rPr>
          <w:b/>
        </w:rPr>
        <w:t>Балльно-рейтинговая буквенная система оценки учета учебных дос</w:t>
      </w:r>
      <w:r>
        <w:rPr>
          <w:b/>
        </w:rPr>
        <w:t>тижений, обучающихся с переводом их в традиционную шкалу оценок и ECTS (иситиэс)</w:t>
      </w:r>
    </w:p>
    <w:tbl>
      <w:tblPr>
        <w:tblW w:w="5000" w:type="pct"/>
        <w:tblInd w:w="25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4A0" w:firstRow="1" w:lastRow="0" w:firstColumn="1" w:lastColumn="0" w:noHBand="0" w:noVBand="1"/>
      </w:tblPr>
      <w:tblGrid>
        <w:gridCol w:w="1134"/>
        <w:gridCol w:w="1374"/>
        <w:gridCol w:w="1351"/>
        <w:gridCol w:w="2308"/>
        <w:gridCol w:w="3471"/>
      </w:tblGrid>
      <w:tr w:rsidR="009B3063">
        <w:trPr>
          <w:tblHeader/>
        </w:trPr>
        <w:tc>
          <w:tcPr>
            <w:tcW w:w="600" w:type="pct"/>
          </w:tcPr>
          <w:p w:rsidR="009B3063" w:rsidRDefault="00071CCE">
            <w:pPr>
              <w:pStyle w:val="a3"/>
              <w:jc w:val="center"/>
            </w:pPr>
            <w:r>
              <w:t>Оценка по буквенной системе</w:t>
            </w:r>
          </w:p>
        </w:tc>
        <w:tc>
          <w:tcPr>
            <w:tcW w:w="900" w:type="pct"/>
          </w:tcPr>
          <w:p w:rsidR="009B3063" w:rsidRDefault="00071CCE">
            <w:pPr>
              <w:pStyle w:val="a3"/>
              <w:jc w:val="center"/>
            </w:pPr>
            <w:r>
              <w:t>Цифровой эквивалент</w:t>
            </w:r>
          </w:p>
        </w:tc>
        <w:tc>
          <w:tcPr>
            <w:tcW w:w="800" w:type="pct"/>
          </w:tcPr>
          <w:p w:rsidR="009B3063" w:rsidRDefault="00071CCE">
            <w:pPr>
              <w:pStyle w:val="a3"/>
              <w:jc w:val="center"/>
            </w:pPr>
            <w:r>
              <w:t>Баллы (%-ное содержание)</w:t>
            </w:r>
          </w:p>
        </w:tc>
        <w:tc>
          <w:tcPr>
            <w:tcW w:w="800" w:type="pct"/>
          </w:tcPr>
          <w:p w:rsidR="009B3063" w:rsidRDefault="00071CCE">
            <w:pPr>
              <w:pStyle w:val="a3"/>
              <w:jc w:val="center"/>
            </w:pPr>
            <w:r>
              <w:t>Оценка по традиционной системе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Критерий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A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4.0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95-100</w:t>
            </w:r>
          </w:p>
        </w:tc>
        <w:tc>
          <w:tcPr>
            <w:tcW w:w="0" w:type="auto"/>
            <w:vMerge w:val="restart"/>
          </w:tcPr>
          <w:p w:rsidR="009B3063" w:rsidRDefault="00071CCE">
            <w:pPr>
              <w:pStyle w:val="a3"/>
              <w:jc w:val="center"/>
            </w:pPr>
            <w:r>
              <w:t>Отлично</w:t>
            </w:r>
          </w:p>
        </w:tc>
        <w:tc>
          <w:tcPr>
            <w:tcW w:w="0" w:type="auto"/>
            <w:vMerge w:val="restart"/>
          </w:tcPr>
          <w:p w:rsidR="009B3063" w:rsidRDefault="00071CCE">
            <w:pPr>
              <w:pStyle w:val="a3"/>
            </w:pPr>
            <w:r>
              <w:t xml:space="preserve">Теоретическое содержание курса освоено </w:t>
            </w:r>
            <w:r>
              <w:t xml:space="preserve">полностью, без пробелов </w:t>
            </w:r>
            <w:r>
              <w:lastRenderedPageBreak/>
              <w:t>необходимые практические навыки работы с освоенным материалом сформированы, все предусмотренные программой обучения учебные задания выполнены, качество их выполнения оценено числом баллов, близким к максимальному.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A-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3.67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90-94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</w:pP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B+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3.33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85-89</w:t>
            </w:r>
          </w:p>
        </w:tc>
        <w:tc>
          <w:tcPr>
            <w:tcW w:w="0" w:type="auto"/>
            <w:vMerge w:val="restart"/>
          </w:tcPr>
          <w:p w:rsidR="009B3063" w:rsidRDefault="00071CCE">
            <w:pPr>
              <w:pStyle w:val="a3"/>
              <w:jc w:val="center"/>
            </w:pPr>
            <w:r>
              <w:t>Хорошо</w:t>
            </w:r>
          </w:p>
        </w:tc>
        <w:tc>
          <w:tcPr>
            <w:tcW w:w="0" w:type="auto"/>
            <w:vMerge w:val="restart"/>
          </w:tcPr>
          <w:p w:rsidR="009B3063" w:rsidRDefault="00071CCE">
            <w:pPr>
              <w:pStyle w:val="a3"/>
            </w:pPr>
            <w:r>
              <w:t>Теоретическое содержание курса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</w:t>
            </w:r>
            <w:r>
              <w:t>ия ни одного из них не оценено минимальным числом баллов, некоторые виды заданий выполнены с ошибками.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B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3.0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80-84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</w:pP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B-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2.67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75-79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</w:pP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C+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2.33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70-74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</w:pP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C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2.0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65-69</w:t>
            </w:r>
          </w:p>
        </w:tc>
        <w:tc>
          <w:tcPr>
            <w:tcW w:w="0" w:type="auto"/>
            <w:vMerge w:val="restart"/>
          </w:tcPr>
          <w:p w:rsidR="009B3063" w:rsidRDefault="00071CCE">
            <w:pPr>
              <w:pStyle w:val="a3"/>
              <w:jc w:val="center"/>
            </w:pPr>
            <w:r>
              <w:t>Удовлетворительно</w:t>
            </w:r>
          </w:p>
        </w:tc>
        <w:tc>
          <w:tcPr>
            <w:tcW w:w="0" w:type="auto"/>
            <w:vMerge w:val="restart"/>
          </w:tcPr>
          <w:p w:rsidR="009B3063" w:rsidRDefault="00071CCE">
            <w:pPr>
              <w:pStyle w:val="a3"/>
            </w:pPr>
            <w:r>
              <w:t xml:space="preserve">Теоретическое содержание курса освоено частично, но пробелы не носят </w:t>
            </w:r>
            <w:r>
              <w:t>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заданий, возможно, содержат ошибки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C-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1.67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60-64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</w:pP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D+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1.33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55-59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</w:pP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D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1.0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50-54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</w:pP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</w:pP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FX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0.5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25-49</w:t>
            </w:r>
          </w:p>
        </w:tc>
        <w:tc>
          <w:tcPr>
            <w:tcW w:w="0" w:type="auto"/>
            <w:vMerge w:val="restart"/>
          </w:tcPr>
          <w:p w:rsidR="009B3063" w:rsidRDefault="00071CCE">
            <w:pPr>
              <w:pStyle w:val="a3"/>
              <w:jc w:val="center"/>
            </w:pPr>
            <w:r>
              <w:t>Неудовлетворительно</w:t>
            </w:r>
          </w:p>
        </w:tc>
        <w:tc>
          <w:tcPr>
            <w:tcW w:w="0" w:type="auto"/>
            <w:vMerge w:val="restart"/>
          </w:tcPr>
          <w:p w:rsidR="009B3063" w:rsidRDefault="00071CCE">
            <w:pPr>
              <w:pStyle w:val="a3"/>
            </w:pPr>
            <w:r>
              <w:t xml:space="preserve">Теоретическое содержание курса не освоено, необходимые практические навыки работы не сформированы, выполненные учебные задания содержат грубые ошибки, дополнительная самостоятельная </w:t>
            </w:r>
            <w:r>
              <w:t>работа над материалом курса не приведет к существенному повышению качества выполнения учебных заданий.</w:t>
            </w:r>
          </w:p>
        </w:tc>
      </w:tr>
      <w:tr w:rsidR="009B3063"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F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9B3063" w:rsidRDefault="00071CCE">
            <w:pPr>
              <w:pStyle w:val="a3"/>
              <w:jc w:val="center"/>
            </w:pPr>
            <w:r>
              <w:t>0-24</w:t>
            </w: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</w:pPr>
          </w:p>
        </w:tc>
        <w:tc>
          <w:tcPr>
            <w:tcW w:w="0" w:type="auto"/>
            <w:vMerge/>
          </w:tcPr>
          <w:p w:rsidR="009B3063" w:rsidRDefault="009B3063">
            <w:pPr>
              <w:pStyle w:val="a3"/>
            </w:pPr>
          </w:p>
        </w:tc>
      </w:tr>
    </w:tbl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rPr>
          <w:b/>
        </w:rPr>
        <w:t>4 ПОЛИТИКА ДИСЦИПЛИНЫ</w:t>
      </w:r>
    </w:p>
    <w:p w:rsidR="009B3063" w:rsidRDefault="009B3063">
      <w:pPr>
        <w:pStyle w:val="a3"/>
      </w:pPr>
    </w:p>
    <w:p w:rsidR="009B3063" w:rsidRDefault="00071CCE">
      <w:pPr>
        <w:pStyle w:val="a3"/>
        <w:ind w:firstLine="567"/>
      </w:pPr>
      <w:r>
        <w:t>Обучающийся обязан:</w:t>
      </w:r>
    </w:p>
    <w:p w:rsidR="009B3063" w:rsidRDefault="00071CCE">
      <w:pPr>
        <w:pStyle w:val="a3"/>
        <w:ind w:firstLine="567"/>
      </w:pPr>
      <w:r>
        <w:t>- посещение лекционных и практических занятий по расписанию является обязательным; - присутствие</w:t>
      </w:r>
      <w:r>
        <w:t xml:space="preserve"> студентов на занятиях проверяется в начале занятий. В случае опоздания студент должен бесшумно войти в аудиторию и включиться в работу, а в перерыве объяснить преподавателю причину опоздания; - два опоздания на занятия приравниваются к одному пропуску зан</w:t>
      </w:r>
      <w:r>
        <w:t>ятия; - оцениваемые в баллах работы следует сдавать в установленные сроки. За несвоевременную сдачу работ количество баллов снижается. Студенты, не сдавшие все задания, к экзамену не допускаются; - повторное прохождение студентом рубежного контроля, в случ</w:t>
      </w:r>
      <w:r>
        <w:t>ае получения неудовлетворительной оценки, не допускается; - студенты, получившие средний рейтинг Рср = (Р1 + Р2)/2 менее 50%, к экзамену не допускаются; - в течение занятий мобильные телефоны должны быть отключены; - студент обязан приходить на занятия в д</w:t>
      </w:r>
      <w:r>
        <w:t>еловой одежде.</w:t>
      </w:r>
    </w:p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rPr>
          <w:b/>
        </w:rPr>
        <w:t>5 СПИСОК РЕКОМЕНДУЕМОЙ ЛИТЕРАТУРЫ</w:t>
      </w:r>
    </w:p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rPr>
          <w:b/>
        </w:rPr>
        <w:t>5.1 Основная литература</w:t>
      </w:r>
    </w:p>
    <w:p w:rsidR="009B3063" w:rsidRDefault="009B3063">
      <w:pPr>
        <w:pStyle w:val="a3"/>
      </w:pPr>
    </w:p>
    <w:p w:rsidR="009B3063" w:rsidRDefault="00071CCE">
      <w:pPr>
        <w:pStyle w:val="a3"/>
        <w:ind w:firstLine="567"/>
      </w:pPr>
      <w:r>
        <w:t>1. 1. Тельманова Е.Д. Электрические и электронные аппараты –2-е изд., перераб. и доп. - Екатеринбург: Изд-во ГОУ ВПО "Рос. гос. проф.-пед. ун-т", 2010. 2. Девочкин О.В., Лохнин В.В</w:t>
      </w:r>
      <w:r>
        <w:t>., Смолин Е.Н. Электрические аппараты. – М.: Издательский центр «Академия», 2010. 3. Таев И.С. Основы теории электрических аппаратов. М.: Издательский центр «Академия», 2010. 4.Чунихин А.А., Жаворонков М.А. Аппараты высокого напряжения, - М.: Энергоатомизд</w:t>
      </w:r>
      <w:r>
        <w:t>ат,2012.</w:t>
      </w:r>
    </w:p>
    <w:p w:rsidR="009B3063" w:rsidRDefault="009B3063">
      <w:pPr>
        <w:pStyle w:val="a3"/>
      </w:pPr>
    </w:p>
    <w:p w:rsidR="009B3063" w:rsidRDefault="00071CCE">
      <w:pPr>
        <w:pStyle w:val="a3"/>
        <w:jc w:val="center"/>
      </w:pPr>
      <w:r>
        <w:rPr>
          <w:b/>
        </w:rPr>
        <w:t>5.2 Дополнительная литература</w:t>
      </w:r>
    </w:p>
    <w:p w:rsidR="009B3063" w:rsidRDefault="009B3063">
      <w:pPr>
        <w:pStyle w:val="a3"/>
      </w:pPr>
    </w:p>
    <w:p w:rsidR="009B3063" w:rsidRDefault="00071CCE">
      <w:pPr>
        <w:pStyle w:val="a3"/>
        <w:ind w:firstLine="567"/>
      </w:pPr>
      <w:r>
        <w:t>1. 1. Правила устройства электроустановок, А.: Кітап, 2012 2. Электрическая часть станций и подстанций Справочные материалы для курсового и дипломного проектирования под ред.: Неклепаева Б.Н., Крючкова И.П. М.: Энер</w:t>
      </w:r>
      <w:r>
        <w:t>гоиздат, 2005. 3. Рожкова Л.Д., Козулин В.С. Электрооборудование станций и подстанций. М.: Энергоиздат, 2008. 4. Коновалов Л.Л., Рожкова Л.Д. Электроснабжение промышленных предриятий. - М.: Энергия, 2007. 5. Справочник по проектированию электроснабжения. П</w:t>
      </w:r>
      <w:r>
        <w:t>од общей редакцией: Тищенко Н.Ю., Мовсесова Н.С., Барыбина. – М.: Энергоатомиздат, 2011.</w:t>
      </w:r>
    </w:p>
    <w:sectPr w:rsidR="009B3063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CCE" w:rsidRDefault="00071CCE">
      <w:pPr>
        <w:spacing w:after="0" w:line="240" w:lineRule="auto"/>
      </w:pPr>
      <w:r>
        <w:separator/>
      </w:r>
    </w:p>
  </w:endnote>
  <w:endnote w:type="continuationSeparator" w:id="0">
    <w:p w:rsidR="00071CCE" w:rsidRDefault="0007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CCE" w:rsidRDefault="00071CCE">
      <w:pPr>
        <w:spacing w:after="0" w:line="240" w:lineRule="auto"/>
      </w:pPr>
      <w:r>
        <w:separator/>
      </w:r>
    </w:p>
  </w:footnote>
  <w:footnote w:type="continuationSeparator" w:id="0">
    <w:p w:rsidR="00071CCE" w:rsidRDefault="0007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5" w:type="dxa"/>
        <w:left w:w="75" w:type="dxa"/>
        <w:bottom w:w="75" w:type="dxa"/>
        <w:right w:w="75" w:type="dxa"/>
      </w:tblCellMar>
      <w:tblLook w:val="04A0" w:firstRow="1" w:lastRow="0" w:firstColumn="1" w:lastColumn="0" w:noHBand="0" w:noVBand="1"/>
    </w:tblPr>
    <w:tblGrid>
      <w:gridCol w:w="1129"/>
      <w:gridCol w:w="1921"/>
      <w:gridCol w:w="5077"/>
      <w:gridCol w:w="1501"/>
    </w:tblGrid>
    <w:tr w:rsidR="009B3063">
      <w:trPr>
        <w:cantSplit/>
        <w:trHeight w:val="353"/>
      </w:trPr>
      <w:tc>
        <w:tcPr>
          <w:tcW w:w="1129" w:type="dxa"/>
          <w:vMerge w:val="restart"/>
          <w:vAlign w:val="center"/>
        </w:tcPr>
        <w:p w:rsidR="009B3063" w:rsidRDefault="00071CCE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495300" cy="495300"/>
                <wp:effectExtent l="0" t="0" r="0" b="0"/>
                <wp:docPr id="1" name="Рисунок 1" descr="лог вуза ч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 вуза ч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gridSpan w:val="2"/>
          <w:vAlign w:val="center"/>
        </w:tcPr>
        <w:p w:rsidR="009B3063" w:rsidRDefault="00071CCE">
          <w:pPr>
            <w:pStyle w:val="a5"/>
          </w:pPr>
          <w:r>
            <w:t>ВОСТОЧНО-КАЗАХСТАНСКИЙ ТЕХНИЧЕСКИЙ УНИВЕРСИСТЕТ им. Д. СЕРИКБАЕВА</w:t>
          </w:r>
        </w:p>
      </w:tc>
      <w:tc>
        <w:tcPr>
          <w:tcW w:w="1501" w:type="dxa"/>
          <w:vMerge w:val="restart"/>
          <w:vAlign w:val="center"/>
        </w:tcPr>
        <w:p w:rsidR="009B3063" w:rsidRDefault="00071CCE">
          <w:pPr>
            <w:pStyle w:val="a5"/>
          </w:pPr>
          <w:r>
            <w:t>Стр. </w:t>
          </w:r>
          <w:r>
            <w:fldChar w:fldCharType="begin"/>
          </w:r>
          <w:r>
            <w:instrText>PAGE</w:instrText>
          </w:r>
          <w:r w:rsidR="00B5220B">
            <w:fldChar w:fldCharType="separate"/>
          </w:r>
          <w:r w:rsidR="00B5220B">
            <w:rPr>
              <w:noProof/>
            </w:rPr>
            <w:t>12</w:t>
          </w:r>
          <w:r>
            <w:fldChar w:fldCharType="end"/>
          </w:r>
          <w:r>
            <w:t> из </w:t>
          </w:r>
          <w:r>
            <w:fldChar w:fldCharType="begin"/>
          </w:r>
          <w:r>
            <w:instrText>NUMPAGES</w:instrText>
          </w:r>
          <w:r w:rsidR="00B5220B">
            <w:fldChar w:fldCharType="separate"/>
          </w:r>
          <w:r w:rsidR="00B5220B">
            <w:rPr>
              <w:noProof/>
            </w:rPr>
            <w:t>12</w:t>
          </w:r>
          <w:r>
            <w:fldChar w:fldCharType="end"/>
          </w:r>
        </w:p>
      </w:tc>
    </w:tr>
    <w:tr w:rsidR="009B3063">
      <w:trPr>
        <w:cantSplit/>
        <w:trHeight w:val="310"/>
      </w:trPr>
      <w:tc>
        <w:tcPr>
          <w:tcW w:w="1129" w:type="dxa"/>
          <w:vMerge/>
        </w:tcPr>
        <w:p w:rsidR="009B3063" w:rsidRDefault="009B3063">
          <w:pPr>
            <w:pStyle w:val="a3"/>
          </w:pPr>
        </w:p>
      </w:tc>
      <w:tc>
        <w:tcPr>
          <w:tcW w:w="1921" w:type="dxa"/>
          <w:vAlign w:val="center"/>
        </w:tcPr>
        <w:p w:rsidR="009B3063" w:rsidRDefault="00071CCE">
          <w:pPr>
            <w:pStyle w:val="a5"/>
          </w:pPr>
          <w:r>
            <w:t>Система менеджмента качества</w:t>
          </w:r>
        </w:p>
      </w:tc>
      <w:tc>
        <w:tcPr>
          <w:tcW w:w="0" w:type="auto"/>
          <w:vAlign w:val="center"/>
        </w:tcPr>
        <w:p w:rsidR="009B3063" w:rsidRDefault="00071CCE">
          <w:pPr>
            <w:pStyle w:val="a5"/>
          </w:pPr>
          <w:r>
            <w:t>И-НАО "ВКТУ" 026-II-2021</w:t>
          </w:r>
        </w:p>
        <w:p w:rsidR="009B3063" w:rsidRDefault="00071CCE">
          <w:pPr>
            <w:pStyle w:val="a5"/>
          </w:pPr>
          <w:r>
            <w:t>Разработка и оформление рабочей учебной программы (силлабус) в НАО «ВКТУ имени Д. Серикбаева»</w:t>
          </w:r>
        </w:p>
      </w:tc>
      <w:tc>
        <w:tcPr>
          <w:tcW w:w="1501" w:type="dxa"/>
          <w:vMerge/>
        </w:tcPr>
        <w:p w:rsidR="009B3063" w:rsidRDefault="009B3063">
          <w:pPr>
            <w:pStyle w:val="a3"/>
          </w:pPr>
        </w:p>
      </w:tc>
    </w:tr>
  </w:tbl>
  <w:p w:rsidR="009B3063" w:rsidRDefault="009B30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63"/>
    <w:rsid w:val="00071CCE"/>
    <w:rsid w:val="009B3063"/>
    <w:rsid w:val="00B5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8C94"/>
  <w15:docId w15:val="{9C3974EC-EF2F-43F3-B3C8-DAB776CA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a4">
    <w:pPr>
      <w:spacing w:after="0" w:line="240" w:lineRule="auto"/>
      <w:jc w:val="center"/>
    </w:pPr>
    <w:rPr>
      <w:rFonts w:ascii="Times New Roman" w:hAnsi="Times New Roman" w:cs="Times New Roman"/>
      <w:b/>
    </w:rPr>
  </w:style>
  <w:style w:type="paragraph" w:customStyle="1" w:styleId="a5">
    <w:pPr>
      <w:spacing w:after="0" w:line="240" w:lineRule="auto"/>
      <w:jc w:val="center"/>
    </w:pPr>
    <w:rPr>
      <w:rFonts w:ascii="Tahoma" w:hAnsi="Tahoma" w:cs="Tahoma"/>
      <w:b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Aizhan Sarsenova</dc:creator>
  <cp:lastModifiedBy>Aizhan Sarsenova</cp:lastModifiedBy>
  <cp:revision>2</cp:revision>
  <dcterms:created xsi:type="dcterms:W3CDTF">2021-09-21T15:44:00Z</dcterms:created>
  <dcterms:modified xsi:type="dcterms:W3CDTF">2021-09-21T15:44:00Z</dcterms:modified>
</cp:coreProperties>
</file>